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DA" w:rsidRDefault="001970DA" w:rsidP="001970D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eastAsia="Times New Roman" w:cs="Times New Roman"/>
          <w:b/>
          <w:bCs/>
          <w:color w:val="000000"/>
          <w:lang w:eastAsia="sk-SK"/>
        </w:rPr>
      </w:pPr>
    </w:p>
    <w:p w:rsidR="001970DA" w:rsidRPr="00105AFB" w:rsidRDefault="001970DA" w:rsidP="001970DA">
      <w:pPr>
        <w:autoSpaceDE w:val="0"/>
        <w:autoSpaceDN w:val="0"/>
        <w:adjustRightInd w:val="0"/>
        <w:spacing w:before="43"/>
        <w:jc w:val="center"/>
        <w:rPr>
          <w:rFonts w:ascii="Times New Roman" w:hAnsi="Times New Roman" w:cs="Times New Roman"/>
          <w:b/>
          <w:bCs/>
          <w:sz w:val="36"/>
          <w:szCs w:val="36"/>
          <w:lang w:eastAsia="sk-SK"/>
        </w:rPr>
      </w:pPr>
      <w:bookmarkStart w:id="0" w:name="bookmark0"/>
      <w:r w:rsidRPr="00105AFB">
        <w:rPr>
          <w:rFonts w:ascii="Times New Roman" w:hAnsi="Times New Roman" w:cs="Times New Roman"/>
          <w:b/>
          <w:bCs/>
          <w:sz w:val="36"/>
          <w:szCs w:val="36"/>
          <w:lang w:eastAsia="sk-SK"/>
        </w:rPr>
        <w:t xml:space="preserve">Zmluva o dielo č. </w:t>
      </w:r>
      <w:bookmarkEnd w:id="0"/>
      <w:r w:rsidRPr="00105AFB">
        <w:rPr>
          <w:rFonts w:ascii="Times New Roman" w:hAnsi="Times New Roman" w:cs="Times New Roman"/>
          <w:b/>
          <w:bCs/>
          <w:sz w:val="36"/>
          <w:szCs w:val="36"/>
          <w:lang w:eastAsia="sk-SK"/>
        </w:rPr>
        <w:t>...</w:t>
      </w:r>
    </w:p>
    <w:p w:rsidR="001970DA" w:rsidRPr="00105AFB" w:rsidRDefault="001970DA" w:rsidP="001970DA">
      <w:pPr>
        <w:autoSpaceDE w:val="0"/>
        <w:autoSpaceDN w:val="0"/>
        <w:adjustRightInd w:val="0"/>
        <w:spacing w:before="43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105AFB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uzavretá podľa ust. § 536 a nasl. zákona č. 513/1991 Zb. Obchodný zákonník v znení neskorších predpisov (ďalej len „Obchodný zákonník“) </w:t>
      </w:r>
    </w:p>
    <w:p w:rsidR="001970DA" w:rsidRDefault="001970DA" w:rsidP="004E36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:rsidR="00105AFB" w:rsidRPr="00105AFB" w:rsidRDefault="00105AFB" w:rsidP="004E36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:rsidR="001970DA" w:rsidRPr="00105AFB" w:rsidRDefault="00037401" w:rsidP="001970D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105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Zmluvné strany</w:t>
      </w:r>
    </w:p>
    <w:p w:rsidR="001970DA" w:rsidRPr="00105AFB" w:rsidRDefault="001970DA" w:rsidP="001970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:rsidR="00037401" w:rsidRPr="00105AFB" w:rsidRDefault="00037401" w:rsidP="001970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:rsidR="00037401" w:rsidRPr="00375B91" w:rsidRDefault="00037401" w:rsidP="00375B91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5B91">
        <w:rPr>
          <w:rFonts w:ascii="Times New Roman" w:hAnsi="Times New Roman" w:cs="Times New Roman"/>
          <w:b/>
          <w:sz w:val="24"/>
          <w:szCs w:val="24"/>
        </w:rPr>
        <w:t>Objednávateľ:</w:t>
      </w:r>
      <w:r w:rsidR="00375B91" w:rsidRPr="00375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2DF">
        <w:rPr>
          <w:rFonts w:ascii="Times New Roman" w:hAnsi="Times New Roman" w:cs="Times New Roman"/>
          <w:b/>
          <w:sz w:val="24"/>
          <w:szCs w:val="24"/>
        </w:rPr>
        <w:tab/>
      </w:r>
      <w:r w:rsidR="003902DF">
        <w:rPr>
          <w:rFonts w:ascii="Times New Roman" w:hAnsi="Times New Roman" w:cs="Times New Roman"/>
          <w:b/>
          <w:sz w:val="24"/>
          <w:szCs w:val="24"/>
        </w:rPr>
        <w:tab/>
      </w:r>
      <w:r w:rsidR="003902DF">
        <w:rPr>
          <w:rFonts w:ascii="Times New Roman" w:hAnsi="Times New Roman" w:cs="Times New Roman"/>
          <w:b/>
          <w:sz w:val="24"/>
          <w:szCs w:val="24"/>
        </w:rPr>
        <w:tab/>
      </w:r>
      <w:r w:rsidR="00457548">
        <w:rPr>
          <w:rFonts w:ascii="Times New Roman" w:hAnsi="Times New Roman" w:cs="Times New Roman"/>
          <w:color w:val="000000"/>
          <w:sz w:val="24"/>
          <w:szCs w:val="24"/>
        </w:rPr>
        <w:t>Obec Duplín</w:t>
      </w:r>
      <w:r w:rsidR="00B7484E" w:rsidRPr="00105AFB">
        <w:rPr>
          <w:rFonts w:ascii="Times New Roman" w:hAnsi="Times New Roman" w:cs="Times New Roman"/>
          <w:b/>
          <w:sz w:val="24"/>
          <w:szCs w:val="24"/>
        </w:rPr>
        <w:tab/>
      </w:r>
      <w:r w:rsidR="00C52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7401" w:rsidRPr="00856A45" w:rsidRDefault="00037401" w:rsidP="00375B91">
      <w:pPr>
        <w:pStyle w:val="Default"/>
      </w:pPr>
      <w:r w:rsidRPr="00856A45">
        <w:t>sídlo:</w:t>
      </w:r>
      <w:r w:rsidR="003902DF" w:rsidRPr="00856A45">
        <w:t xml:space="preserve"> </w:t>
      </w:r>
      <w:r w:rsidR="003902DF" w:rsidRPr="00856A45">
        <w:tab/>
      </w:r>
      <w:r w:rsidR="003902DF" w:rsidRPr="00856A45">
        <w:tab/>
      </w:r>
      <w:r w:rsidR="003902DF" w:rsidRPr="00856A45">
        <w:tab/>
      </w:r>
      <w:r w:rsidR="003902DF" w:rsidRPr="00856A45">
        <w:tab/>
      </w:r>
      <w:r w:rsidR="003902DF" w:rsidRPr="00856A45">
        <w:tab/>
      </w:r>
      <w:r w:rsidR="00856A45" w:rsidRPr="00856A45">
        <w:t>Duplín 66, 091 01</w:t>
      </w:r>
      <w:r w:rsidR="003902DF" w:rsidRPr="00856A45">
        <w:tab/>
      </w:r>
      <w:r w:rsidR="003902DF" w:rsidRPr="00856A45">
        <w:tab/>
      </w:r>
      <w:r w:rsidR="00B7484E" w:rsidRPr="00856A45">
        <w:tab/>
      </w:r>
      <w:r w:rsidR="00C52B24" w:rsidRPr="00856A45">
        <w:t xml:space="preserve"> </w:t>
      </w:r>
    </w:p>
    <w:p w:rsidR="00037401" w:rsidRPr="00856A45" w:rsidRDefault="00037401" w:rsidP="00375B91">
      <w:pPr>
        <w:pStyle w:val="Default"/>
      </w:pPr>
      <w:r w:rsidRPr="00856A45">
        <w:t xml:space="preserve">zastúpený: </w:t>
      </w:r>
      <w:r w:rsidR="003902DF" w:rsidRPr="00856A45">
        <w:tab/>
      </w:r>
      <w:r w:rsidR="003902DF" w:rsidRPr="00856A45">
        <w:tab/>
      </w:r>
      <w:r w:rsidR="003902DF" w:rsidRPr="00856A45">
        <w:tab/>
      </w:r>
      <w:r w:rsidR="003902DF" w:rsidRPr="00856A45">
        <w:tab/>
      </w:r>
      <w:r w:rsidR="00856A45" w:rsidRPr="00856A45">
        <w:t>Jozef Potoma, starosta obce</w:t>
      </w:r>
      <w:r w:rsidR="003902DF" w:rsidRPr="00856A45">
        <w:tab/>
      </w:r>
      <w:r w:rsidR="003902DF" w:rsidRPr="00856A45">
        <w:tab/>
      </w:r>
      <w:r w:rsidR="00B7484E" w:rsidRPr="00856A45">
        <w:tab/>
      </w:r>
      <w:r w:rsidR="00C52B24" w:rsidRPr="00856A45">
        <w:t xml:space="preserve"> </w:t>
      </w:r>
    </w:p>
    <w:p w:rsidR="00037401" w:rsidRPr="00856A45" w:rsidRDefault="00037401" w:rsidP="00375B91">
      <w:pPr>
        <w:pStyle w:val="Default"/>
      </w:pPr>
      <w:r w:rsidRPr="00856A45">
        <w:t xml:space="preserve">osoba oprávnená rokovať </w:t>
      </w:r>
    </w:p>
    <w:p w:rsidR="009A0136" w:rsidRPr="00856A45" w:rsidRDefault="00037401" w:rsidP="00375B91">
      <w:pPr>
        <w:pStyle w:val="Default"/>
      </w:pPr>
      <w:r w:rsidRPr="00856A45">
        <w:t xml:space="preserve">vo veciach obchodných: </w:t>
      </w:r>
      <w:r w:rsidRPr="00856A45">
        <w:tab/>
      </w:r>
      <w:r w:rsidR="00B7484E" w:rsidRPr="00856A45">
        <w:tab/>
      </w:r>
      <w:r w:rsidR="00856A45" w:rsidRPr="00856A45">
        <w:t>Jozef Potoma</w:t>
      </w:r>
      <w:r w:rsidR="00B7484E" w:rsidRPr="00856A45">
        <w:tab/>
      </w:r>
      <w:r w:rsidR="00C52B24" w:rsidRPr="00856A45">
        <w:t xml:space="preserve"> </w:t>
      </w:r>
    </w:p>
    <w:p w:rsidR="00037401" w:rsidRPr="00856A45" w:rsidRDefault="00037401" w:rsidP="00375B91">
      <w:pPr>
        <w:pStyle w:val="Default"/>
      </w:pPr>
      <w:r w:rsidRPr="00856A45">
        <w:t xml:space="preserve">osoba zodpovedná </w:t>
      </w:r>
      <w:r w:rsidR="00B7484E" w:rsidRPr="00856A45">
        <w:t>za prevzatie:</w:t>
      </w:r>
      <w:r w:rsidR="00B7484E" w:rsidRPr="00856A45">
        <w:tab/>
      </w:r>
      <w:r w:rsidR="00856A45" w:rsidRPr="00856A45">
        <w:t>Jozef Potoma</w:t>
      </w:r>
      <w:r w:rsidR="00B7484E" w:rsidRPr="00856A45">
        <w:tab/>
      </w:r>
      <w:r w:rsidR="00C52B24" w:rsidRPr="00856A45">
        <w:t xml:space="preserve"> </w:t>
      </w:r>
    </w:p>
    <w:p w:rsidR="00037401" w:rsidRPr="00856A45" w:rsidRDefault="00037401" w:rsidP="00375B9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45">
        <w:rPr>
          <w:rFonts w:ascii="Times New Roman" w:hAnsi="Times New Roman" w:cs="Times New Roman"/>
          <w:sz w:val="24"/>
          <w:szCs w:val="24"/>
        </w:rPr>
        <w:t xml:space="preserve">IČO: </w:t>
      </w:r>
      <w:r w:rsidRPr="00856A45">
        <w:rPr>
          <w:rFonts w:ascii="Times New Roman" w:hAnsi="Times New Roman" w:cs="Times New Roman"/>
          <w:sz w:val="24"/>
          <w:szCs w:val="24"/>
        </w:rPr>
        <w:tab/>
      </w:r>
      <w:r w:rsidRPr="00856A45">
        <w:rPr>
          <w:rFonts w:ascii="Times New Roman" w:hAnsi="Times New Roman" w:cs="Times New Roman"/>
          <w:sz w:val="24"/>
          <w:szCs w:val="24"/>
        </w:rPr>
        <w:tab/>
      </w:r>
      <w:r w:rsidR="00717AC3" w:rsidRPr="00856A45">
        <w:rPr>
          <w:rFonts w:ascii="Times New Roman" w:hAnsi="Times New Roman" w:cs="Times New Roman"/>
          <w:sz w:val="24"/>
          <w:szCs w:val="24"/>
        </w:rPr>
        <w:tab/>
      </w:r>
      <w:r w:rsidR="00717AC3" w:rsidRPr="00856A45">
        <w:rPr>
          <w:rFonts w:ascii="Times New Roman" w:hAnsi="Times New Roman" w:cs="Times New Roman"/>
          <w:sz w:val="24"/>
          <w:szCs w:val="24"/>
        </w:rPr>
        <w:tab/>
      </w:r>
      <w:r w:rsidR="00717AC3" w:rsidRPr="00856A45">
        <w:rPr>
          <w:rFonts w:ascii="Times New Roman" w:hAnsi="Times New Roman" w:cs="Times New Roman"/>
          <w:sz w:val="24"/>
          <w:szCs w:val="24"/>
        </w:rPr>
        <w:tab/>
      </w:r>
      <w:r w:rsidR="00856A45" w:rsidRPr="00856A45">
        <w:rPr>
          <w:rFonts w:ascii="Times New Roman" w:hAnsi="Times New Roman" w:cs="Times New Roman"/>
          <w:sz w:val="24"/>
          <w:szCs w:val="24"/>
        </w:rPr>
        <w:t>00330434</w:t>
      </w:r>
      <w:r w:rsidRPr="00856A45">
        <w:rPr>
          <w:rFonts w:ascii="Times New Roman" w:hAnsi="Times New Roman" w:cs="Times New Roman"/>
          <w:sz w:val="24"/>
          <w:szCs w:val="24"/>
        </w:rPr>
        <w:tab/>
      </w:r>
      <w:r w:rsidRPr="00856A45">
        <w:rPr>
          <w:rFonts w:ascii="Times New Roman" w:hAnsi="Times New Roman" w:cs="Times New Roman"/>
          <w:sz w:val="24"/>
          <w:szCs w:val="24"/>
        </w:rPr>
        <w:tab/>
      </w:r>
      <w:r w:rsidR="00B7484E" w:rsidRPr="00856A45">
        <w:rPr>
          <w:rFonts w:ascii="Times New Roman" w:hAnsi="Times New Roman" w:cs="Times New Roman"/>
          <w:sz w:val="24"/>
          <w:szCs w:val="24"/>
        </w:rPr>
        <w:tab/>
      </w:r>
      <w:r w:rsidR="00B7484E" w:rsidRPr="00856A45">
        <w:rPr>
          <w:rFonts w:ascii="Times New Roman" w:hAnsi="Times New Roman" w:cs="Times New Roman"/>
          <w:sz w:val="24"/>
          <w:szCs w:val="24"/>
        </w:rPr>
        <w:tab/>
      </w:r>
      <w:r w:rsidR="00C52B24" w:rsidRPr="00856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401" w:rsidRPr="00856A45" w:rsidRDefault="00037401" w:rsidP="00375B91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6A45">
        <w:rPr>
          <w:rFonts w:ascii="Times New Roman" w:hAnsi="Times New Roman" w:cs="Times New Roman"/>
          <w:sz w:val="24"/>
          <w:szCs w:val="24"/>
        </w:rPr>
        <w:t xml:space="preserve">DIČ: </w:t>
      </w:r>
      <w:r w:rsidRPr="00856A45">
        <w:rPr>
          <w:rFonts w:ascii="Times New Roman" w:hAnsi="Times New Roman" w:cs="Times New Roman"/>
          <w:sz w:val="24"/>
          <w:szCs w:val="24"/>
        </w:rPr>
        <w:tab/>
      </w:r>
      <w:r w:rsidRPr="00856A45">
        <w:rPr>
          <w:rFonts w:ascii="Times New Roman" w:hAnsi="Times New Roman" w:cs="Times New Roman"/>
          <w:sz w:val="24"/>
          <w:szCs w:val="24"/>
        </w:rPr>
        <w:tab/>
      </w:r>
      <w:r w:rsidRPr="00856A45">
        <w:rPr>
          <w:rFonts w:ascii="Times New Roman" w:hAnsi="Times New Roman" w:cs="Times New Roman"/>
          <w:sz w:val="24"/>
          <w:szCs w:val="24"/>
        </w:rPr>
        <w:tab/>
      </w:r>
      <w:r w:rsidRPr="00856A45">
        <w:rPr>
          <w:rFonts w:ascii="Times New Roman" w:hAnsi="Times New Roman" w:cs="Times New Roman"/>
          <w:sz w:val="24"/>
          <w:szCs w:val="24"/>
        </w:rPr>
        <w:tab/>
      </w:r>
      <w:r w:rsidR="00B7484E" w:rsidRPr="00856A45">
        <w:rPr>
          <w:rFonts w:ascii="Times New Roman" w:hAnsi="Times New Roman" w:cs="Times New Roman"/>
          <w:sz w:val="24"/>
          <w:szCs w:val="24"/>
        </w:rPr>
        <w:tab/>
      </w:r>
      <w:r w:rsidR="00856A45" w:rsidRPr="00856A45">
        <w:rPr>
          <w:rFonts w:ascii="Times New Roman" w:hAnsi="Times New Roman" w:cs="Times New Roman"/>
          <w:sz w:val="24"/>
          <w:szCs w:val="24"/>
          <w:shd w:val="clear" w:color="auto" w:fill="FFFFFF"/>
        </w:rPr>
        <w:t>2020784282</w:t>
      </w:r>
      <w:r w:rsidR="00B7484E" w:rsidRPr="00856A45">
        <w:rPr>
          <w:rFonts w:ascii="Times New Roman" w:hAnsi="Times New Roman" w:cs="Times New Roman"/>
          <w:sz w:val="24"/>
          <w:szCs w:val="24"/>
        </w:rPr>
        <w:tab/>
      </w:r>
      <w:r w:rsidR="00C52B24" w:rsidRPr="00856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84E" w:rsidRPr="00856A45" w:rsidRDefault="00B7484E" w:rsidP="00717AC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6A45">
        <w:rPr>
          <w:rFonts w:ascii="Times New Roman" w:hAnsi="Times New Roman" w:cs="Times New Roman"/>
          <w:sz w:val="24"/>
          <w:szCs w:val="24"/>
        </w:rPr>
        <w:t xml:space="preserve">Bankové spojenie: </w:t>
      </w:r>
      <w:r w:rsidRPr="00856A45">
        <w:rPr>
          <w:rFonts w:ascii="Times New Roman" w:hAnsi="Times New Roman" w:cs="Times New Roman"/>
          <w:sz w:val="24"/>
          <w:szCs w:val="24"/>
        </w:rPr>
        <w:tab/>
      </w:r>
      <w:r w:rsidRPr="00856A45">
        <w:rPr>
          <w:rFonts w:ascii="Times New Roman" w:hAnsi="Times New Roman" w:cs="Times New Roman"/>
          <w:sz w:val="24"/>
          <w:szCs w:val="24"/>
        </w:rPr>
        <w:tab/>
      </w:r>
      <w:r w:rsidRPr="00856A45">
        <w:rPr>
          <w:rFonts w:ascii="Times New Roman" w:hAnsi="Times New Roman" w:cs="Times New Roman"/>
          <w:sz w:val="24"/>
          <w:szCs w:val="24"/>
        </w:rPr>
        <w:tab/>
      </w:r>
      <w:r w:rsidR="00856A45" w:rsidRPr="00856A45">
        <w:rPr>
          <w:rFonts w:ascii="Times New Roman" w:hAnsi="Times New Roman" w:cs="Times New Roman"/>
          <w:color w:val="000000"/>
          <w:sz w:val="24"/>
          <w:szCs w:val="24"/>
        </w:rPr>
        <w:t xml:space="preserve">Slovenská sporiteľňa, a. s.  </w:t>
      </w:r>
      <w:r w:rsidRPr="00856A45">
        <w:rPr>
          <w:rFonts w:ascii="Times New Roman" w:hAnsi="Times New Roman" w:cs="Times New Roman"/>
          <w:sz w:val="24"/>
          <w:szCs w:val="24"/>
        </w:rPr>
        <w:tab/>
      </w:r>
      <w:r w:rsidR="00C52B24" w:rsidRPr="00856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84E" w:rsidRPr="00856A45" w:rsidRDefault="00B7484E" w:rsidP="00717AC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45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856A45">
        <w:rPr>
          <w:rFonts w:ascii="Times New Roman" w:hAnsi="Times New Roman" w:cs="Times New Roman"/>
          <w:sz w:val="24"/>
          <w:szCs w:val="24"/>
        </w:rPr>
        <w:tab/>
      </w:r>
      <w:r w:rsidRPr="00856A45">
        <w:rPr>
          <w:rFonts w:ascii="Times New Roman" w:hAnsi="Times New Roman" w:cs="Times New Roman"/>
          <w:sz w:val="24"/>
          <w:szCs w:val="24"/>
        </w:rPr>
        <w:tab/>
      </w:r>
      <w:r w:rsidR="00717AC3" w:rsidRPr="00856A45">
        <w:rPr>
          <w:rFonts w:ascii="Times New Roman" w:hAnsi="Times New Roman" w:cs="Times New Roman"/>
          <w:sz w:val="24"/>
          <w:szCs w:val="24"/>
        </w:rPr>
        <w:tab/>
      </w:r>
      <w:r w:rsidR="00717AC3" w:rsidRPr="00856A45">
        <w:rPr>
          <w:rFonts w:ascii="Times New Roman" w:hAnsi="Times New Roman" w:cs="Times New Roman"/>
          <w:sz w:val="24"/>
          <w:szCs w:val="24"/>
        </w:rPr>
        <w:tab/>
      </w:r>
      <w:r w:rsidR="00856A45" w:rsidRPr="00856A45">
        <w:rPr>
          <w:rFonts w:ascii="Times New Roman" w:hAnsi="Times New Roman" w:cs="Times New Roman"/>
          <w:sz w:val="24"/>
          <w:szCs w:val="24"/>
        </w:rPr>
        <w:t>SK73 0900 0000 0005 4004 7838</w:t>
      </w:r>
      <w:r w:rsidRPr="00856A45">
        <w:rPr>
          <w:rFonts w:ascii="Times New Roman" w:hAnsi="Times New Roman" w:cs="Times New Roman"/>
          <w:sz w:val="24"/>
          <w:szCs w:val="24"/>
        </w:rPr>
        <w:tab/>
      </w:r>
      <w:r w:rsidRPr="00856A45">
        <w:rPr>
          <w:rFonts w:ascii="Times New Roman" w:hAnsi="Times New Roman" w:cs="Times New Roman"/>
          <w:sz w:val="24"/>
          <w:szCs w:val="24"/>
        </w:rPr>
        <w:tab/>
      </w:r>
      <w:r w:rsidR="00C52B24" w:rsidRPr="00856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84E" w:rsidRPr="00105AFB" w:rsidRDefault="00B7484E" w:rsidP="00B7484E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484E" w:rsidRPr="00105AFB" w:rsidRDefault="00B7484E" w:rsidP="00B7484E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</w:t>
      </w:r>
      <w:r w:rsidRPr="00105AF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Objednávateľ</w:t>
      </w: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“)</w:t>
      </w:r>
    </w:p>
    <w:p w:rsidR="00B7484E" w:rsidRPr="00105AFB" w:rsidRDefault="00B7484E" w:rsidP="0003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FB" w:rsidRPr="00105AFB" w:rsidRDefault="00105AFB" w:rsidP="0003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2B" w:rsidRPr="00105AFB" w:rsidRDefault="00037401" w:rsidP="00737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FB">
        <w:rPr>
          <w:rFonts w:ascii="Times New Roman" w:hAnsi="Times New Roman" w:cs="Times New Roman"/>
          <w:b/>
          <w:sz w:val="24"/>
          <w:szCs w:val="24"/>
        </w:rPr>
        <w:t>a</w:t>
      </w:r>
    </w:p>
    <w:p w:rsidR="007372A7" w:rsidRPr="00105AFB" w:rsidRDefault="007372A7" w:rsidP="00952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7401" w:rsidRPr="00105AFB" w:rsidRDefault="00037401" w:rsidP="00952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AFB">
        <w:rPr>
          <w:rFonts w:ascii="Times New Roman" w:hAnsi="Times New Roman" w:cs="Times New Roman"/>
          <w:b/>
          <w:sz w:val="24"/>
          <w:szCs w:val="24"/>
        </w:rPr>
        <w:t>Zhotoviteľ:</w:t>
      </w:r>
      <w:r w:rsidRPr="00105AF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105AFB">
        <w:rPr>
          <w:rFonts w:ascii="Times New Roman" w:hAnsi="Times New Roman" w:cs="Times New Roman"/>
          <w:b/>
          <w:sz w:val="24"/>
          <w:szCs w:val="24"/>
        </w:rPr>
        <w:tab/>
      </w:r>
      <w:r w:rsidR="00B7484E" w:rsidRPr="00105AFB">
        <w:rPr>
          <w:rFonts w:ascii="Times New Roman" w:hAnsi="Times New Roman" w:cs="Times New Roman"/>
          <w:b/>
          <w:sz w:val="24"/>
          <w:szCs w:val="24"/>
        </w:rPr>
        <w:tab/>
      </w:r>
      <w:r w:rsidR="00B7484E" w:rsidRPr="00105AFB">
        <w:rPr>
          <w:rFonts w:ascii="Times New Roman" w:hAnsi="Times New Roman" w:cs="Times New Roman"/>
          <w:b/>
          <w:sz w:val="24"/>
          <w:szCs w:val="24"/>
        </w:rPr>
        <w:tab/>
      </w:r>
      <w:r w:rsidR="00B7484E" w:rsidRPr="00105AFB">
        <w:rPr>
          <w:rFonts w:ascii="Times New Roman" w:hAnsi="Times New Roman" w:cs="Times New Roman"/>
          <w:b/>
          <w:sz w:val="24"/>
          <w:szCs w:val="24"/>
        </w:rPr>
        <w:tab/>
      </w:r>
      <w:r w:rsidR="004E366E" w:rsidRPr="00105A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B7484E" w:rsidRPr="00105AFB" w:rsidRDefault="00B7484E" w:rsidP="0095215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05AFB">
        <w:rPr>
          <w:rFonts w:ascii="Times New Roman" w:hAnsi="Times New Roman" w:cs="Times New Roman"/>
          <w:sz w:val="24"/>
          <w:szCs w:val="24"/>
        </w:rPr>
        <w:t>sídlo:</w:t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="004E366E" w:rsidRPr="00105AFB">
        <w:rPr>
          <w:rStyle w:val="ra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B7484E" w:rsidRPr="00105AFB" w:rsidRDefault="00B7484E" w:rsidP="00952155">
      <w:pPr>
        <w:pStyle w:val="Default"/>
      </w:pPr>
      <w:r w:rsidRPr="00105AFB">
        <w:t xml:space="preserve">zastúpený: </w:t>
      </w:r>
      <w:r w:rsidRPr="00105AFB">
        <w:tab/>
      </w:r>
      <w:r w:rsidRPr="00105AFB">
        <w:tab/>
      </w:r>
      <w:r w:rsidRPr="00105AFB">
        <w:tab/>
      </w:r>
      <w:r w:rsidRPr="00105AFB">
        <w:tab/>
      </w:r>
      <w:r w:rsidRPr="00105AFB">
        <w:tab/>
      </w:r>
      <w:r w:rsidR="004E366E" w:rsidRPr="00105AFB">
        <w:t xml:space="preserve"> </w:t>
      </w:r>
      <w:r w:rsidRPr="00105AFB">
        <w:t xml:space="preserve"> </w:t>
      </w:r>
    </w:p>
    <w:p w:rsidR="00B7484E" w:rsidRPr="00105AFB" w:rsidRDefault="00B7484E" w:rsidP="00952155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5AFB">
        <w:rPr>
          <w:rFonts w:ascii="Times New Roman" w:hAnsi="Times New Roman" w:cs="Times New Roman"/>
          <w:sz w:val="24"/>
          <w:szCs w:val="24"/>
        </w:rPr>
        <w:t xml:space="preserve">IČO: </w:t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="004E366E" w:rsidRPr="00105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7484E" w:rsidRPr="00105AFB" w:rsidRDefault="00B7484E" w:rsidP="00952155">
      <w:pPr>
        <w:pStyle w:val="Default"/>
      </w:pPr>
      <w:r w:rsidRPr="00105AFB">
        <w:t xml:space="preserve">DIČ: </w:t>
      </w:r>
      <w:r w:rsidRPr="00105AFB">
        <w:tab/>
      </w:r>
      <w:r w:rsidRPr="00105AFB">
        <w:tab/>
      </w:r>
      <w:r w:rsidRPr="00105AFB">
        <w:tab/>
      </w:r>
      <w:r w:rsidRPr="00105AFB">
        <w:tab/>
      </w:r>
      <w:r w:rsidRPr="00105AFB">
        <w:tab/>
      </w:r>
      <w:r w:rsidRPr="00105AFB">
        <w:tab/>
      </w:r>
      <w:r w:rsidR="004E366E" w:rsidRPr="00105AFB">
        <w:t xml:space="preserve"> </w:t>
      </w:r>
    </w:p>
    <w:p w:rsidR="00B4545A" w:rsidRPr="00105AFB" w:rsidRDefault="00B4545A" w:rsidP="00952155">
      <w:pPr>
        <w:pStyle w:val="Default"/>
      </w:pPr>
      <w:r w:rsidRPr="00105AFB">
        <w:t>IČ DPH:</w:t>
      </w:r>
      <w:r w:rsidRPr="00105AFB">
        <w:tab/>
      </w:r>
      <w:r w:rsidRPr="00105AFB">
        <w:tab/>
      </w:r>
      <w:r w:rsidRPr="00105AFB">
        <w:tab/>
      </w:r>
      <w:r w:rsidRPr="00105AFB">
        <w:tab/>
      </w:r>
      <w:r w:rsidRPr="00105AFB">
        <w:tab/>
      </w:r>
      <w:r w:rsidR="004E366E" w:rsidRPr="00105AFB">
        <w:t xml:space="preserve"> </w:t>
      </w:r>
    </w:p>
    <w:p w:rsidR="00B4545A" w:rsidRPr="00105AFB" w:rsidRDefault="00B7484E" w:rsidP="0095215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FB">
        <w:rPr>
          <w:rFonts w:ascii="Times New Roman" w:hAnsi="Times New Roman" w:cs="Times New Roman"/>
          <w:sz w:val="24"/>
          <w:szCs w:val="24"/>
        </w:rPr>
        <w:t xml:space="preserve">Bankové spojenie: </w:t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Pr="00105AFB">
        <w:rPr>
          <w:rFonts w:ascii="Times New Roman" w:hAnsi="Times New Roman" w:cs="Times New Roman"/>
          <w:sz w:val="24"/>
          <w:szCs w:val="24"/>
        </w:rPr>
        <w:tab/>
      </w:r>
    </w:p>
    <w:p w:rsidR="00B7484E" w:rsidRPr="00105AFB" w:rsidRDefault="00B7484E" w:rsidP="0095215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FB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Pr="00105AFB">
        <w:rPr>
          <w:rFonts w:ascii="Times New Roman" w:hAnsi="Times New Roman" w:cs="Times New Roman"/>
          <w:sz w:val="24"/>
          <w:szCs w:val="24"/>
        </w:rPr>
        <w:tab/>
      </w:r>
    </w:p>
    <w:p w:rsidR="00037401" w:rsidRPr="00105AFB" w:rsidRDefault="00037401" w:rsidP="009521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970DA" w:rsidRPr="00105AFB" w:rsidRDefault="001970DA" w:rsidP="001970DA">
      <w:pPr>
        <w:widowControl w:val="0"/>
        <w:tabs>
          <w:tab w:val="left" w:pos="709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</w:t>
      </w:r>
      <w:r w:rsidRPr="00105AF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Zhotoviteľ</w:t>
      </w:r>
      <w:r w:rsidR="00037401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“)</w:t>
      </w:r>
    </w:p>
    <w:p w:rsidR="001970DA" w:rsidRPr="00105AFB" w:rsidRDefault="001970DA" w:rsidP="001970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70DA" w:rsidRDefault="001970DA" w:rsidP="001970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05AFB" w:rsidRPr="00105AFB" w:rsidRDefault="00105AFB" w:rsidP="001970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7372A7" w:rsidRPr="00105AFB" w:rsidRDefault="007372A7" w:rsidP="001970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970DA" w:rsidRPr="00105AFB" w:rsidRDefault="00C73BE5" w:rsidP="001970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05AF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Úv</w:t>
      </w:r>
      <w:r w:rsidR="001970DA" w:rsidRPr="00105AF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odné ustanovenia</w:t>
      </w:r>
    </w:p>
    <w:p w:rsidR="001970DA" w:rsidRPr="00105AFB" w:rsidRDefault="001970DA" w:rsidP="001970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  <w:r w:rsidRPr="00105AFB">
        <w:rPr>
          <w:rFonts w:ascii="Times New Roman" w:eastAsia="Times New Roman" w:hAnsi="Times New Roman" w:cs="Times New Roman"/>
          <w:b/>
          <w:lang w:eastAsia="sk-SK"/>
        </w:rPr>
        <w:tab/>
      </w:r>
      <w:r w:rsidRPr="00105AFB">
        <w:rPr>
          <w:rFonts w:ascii="Times New Roman" w:eastAsia="Times New Roman" w:hAnsi="Times New Roman" w:cs="Times New Roman"/>
          <w:b/>
          <w:lang w:eastAsia="sk-SK"/>
        </w:rPr>
        <w:tab/>
        <w:t xml:space="preserve"> </w:t>
      </w:r>
    </w:p>
    <w:p w:rsidR="001970DA" w:rsidRPr="00105AFB" w:rsidRDefault="001970DA" w:rsidP="00B454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Objednávateľ ako verejný obstarávateľ na obstaranie predmetu Zmluvy použil postup verejného obstarávania podľa zákona č. 343/2015 Z. z. o verejnom obstarávaní a o zmene a doplnení niektorých zákonov. Na základe výsledkov verejného obstarávania sa Objednávateľ ako verejný obstarávateľ a Zhotoviteľ ako úspešný uchádzač dohodli na uzatvorení tejto Zmluvy.</w:t>
      </w:r>
    </w:p>
    <w:p w:rsidR="007372A7" w:rsidRDefault="007372A7" w:rsidP="00105A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05AFB" w:rsidRDefault="00105AFB" w:rsidP="00105A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05AFB" w:rsidRDefault="00105AFB" w:rsidP="00105A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05AFB" w:rsidRDefault="00105AFB" w:rsidP="00105A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33530" w:rsidRDefault="00C33530" w:rsidP="00105A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05AFB" w:rsidRPr="00105AFB" w:rsidRDefault="00105AFB" w:rsidP="00105A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72A7" w:rsidRPr="00105AFB" w:rsidRDefault="007372A7" w:rsidP="001970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70DA" w:rsidRPr="00105AFB" w:rsidRDefault="00B4545A" w:rsidP="001970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05AF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 xml:space="preserve">I. </w:t>
      </w:r>
      <w:r w:rsidR="001970DA" w:rsidRPr="00105AF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Predmet Zmluvy</w:t>
      </w:r>
    </w:p>
    <w:p w:rsidR="001970DA" w:rsidRPr="00105AFB" w:rsidRDefault="001970DA" w:rsidP="001970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:rsidR="001970DA" w:rsidRPr="00105AFB" w:rsidRDefault="001970DA" w:rsidP="006E264E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Zhotoviteľ sa zaväzuje, že v rozsahu a za podmienok dohodnutých v Zmluve zhotoví a dodá pre Objednávateľa</w:t>
      </w:r>
      <w:r w:rsidR="009A0136" w:rsidRPr="00105A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A0136" w:rsidRPr="00856A4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dielo</w:t>
      </w:r>
      <w:r w:rsidRPr="00856A4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856A45" w:rsidRPr="00856A45">
        <w:rPr>
          <w:rFonts w:ascii="Times New Roman" w:hAnsi="Times New Roman" w:cs="Times New Roman"/>
          <w:b/>
          <w:color w:val="000000"/>
          <w:sz w:val="24"/>
          <w:szCs w:val="24"/>
        </w:rPr>
        <w:t>„Detské ihrisko</w:t>
      </w:r>
      <w:r w:rsidR="00856A45" w:rsidRPr="00856A45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="00856A45" w:rsidRPr="00856A45">
        <w:rPr>
          <w:rFonts w:ascii="Times New Roman" w:hAnsi="Times New Roman" w:cs="Times New Roman"/>
          <w:bCs/>
          <w:sz w:val="24"/>
          <w:szCs w:val="24"/>
        </w:rPr>
        <w:t>pri MŠ Duplín</w:t>
      </w:r>
      <w:r w:rsidR="00856A45" w:rsidRPr="00105A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105A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(ďalej len „Dielo“), vrátane umiestnenia </w:t>
      </w:r>
      <w:r w:rsidR="00106F5B" w:rsidRPr="00105A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herných prvkov </w:t>
      </w:r>
      <w:r w:rsidRPr="00105A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plochy vopred určené Objednávateľom a Objednávateľ sa zaväzuje, že za Dielo zaplatí dohodnutú cenu. </w:t>
      </w:r>
      <w:r w:rsidR="00F9045F" w:rsidRPr="00105A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Predmet diela sa realizuje v rámci projektu „</w:t>
      </w:r>
      <w:r w:rsidR="00EC4AE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Výstavba detských ihrísk</w:t>
      </w:r>
      <w:r w:rsidR="00F9045F" w:rsidRPr="00105A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“, ktorý je financovan</w:t>
      </w:r>
      <w:r w:rsidR="006E264E" w:rsidRPr="00105A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</w:t>
      </w:r>
      <w:r w:rsidR="00F9045F" w:rsidRPr="00105A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zo získanej dotácie </w:t>
      </w:r>
      <w:r w:rsidR="00F9045F" w:rsidRPr="00105AFB">
        <w:rPr>
          <w:rFonts w:ascii="Times New Roman" w:hAnsi="Times New Roman" w:cs="Times New Roman"/>
          <w:sz w:val="24"/>
          <w:szCs w:val="24"/>
        </w:rPr>
        <w:t>z prostriedkov Úradu vlády Slovenskej republiky na podporu rozvoja športu na rok 2019 a z vlastných rozpočtových prostriedkov</w:t>
      </w:r>
      <w:r w:rsidR="006E264E" w:rsidRPr="00105AFB">
        <w:rPr>
          <w:rFonts w:ascii="Times New Roman" w:hAnsi="Times New Roman" w:cs="Times New Roman"/>
          <w:sz w:val="24"/>
          <w:szCs w:val="24"/>
        </w:rPr>
        <w:t xml:space="preserve"> objednávateľa.</w:t>
      </w:r>
      <w:r w:rsidR="006E264E" w:rsidRPr="00105A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105A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Špecifikácia Diela je uvedená v Čl. I. bod 1. 2. a 1.3 Zmluvy.</w:t>
      </w:r>
    </w:p>
    <w:p w:rsidR="00F9045F" w:rsidRPr="00105AFB" w:rsidRDefault="00F9045F" w:rsidP="00F904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970DA" w:rsidRPr="00105AFB" w:rsidRDefault="00106F5B" w:rsidP="001970D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 diela pozostáva</w:t>
      </w:r>
      <w:r w:rsidR="001970DA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106F5B" w:rsidRPr="00105AFB" w:rsidRDefault="00106F5B" w:rsidP="00106F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56A45" w:rsidRDefault="00856A45" w:rsidP="00856A45">
      <w:pPr>
        <w:pStyle w:val="Zkladntext"/>
        <w:widowControl/>
        <w:ind w:firstLine="567"/>
        <w:jc w:val="both"/>
        <w:rPr>
          <w:rFonts w:cs="Times New Roman"/>
        </w:rPr>
      </w:pPr>
      <w:r w:rsidRPr="00FC63B3">
        <w:rPr>
          <w:rFonts w:cs="Times New Roman"/>
        </w:rPr>
        <w:t xml:space="preserve">1 x </w:t>
      </w:r>
      <w:r>
        <w:rPr>
          <w:rFonts w:cs="Times New Roman"/>
        </w:rPr>
        <w:t>zostava s tunelom a šmýkačkami</w:t>
      </w:r>
    </w:p>
    <w:p w:rsidR="00856A45" w:rsidRPr="00CA105F" w:rsidRDefault="00856A45" w:rsidP="00856A45">
      <w:pPr>
        <w:pStyle w:val="Zkladntext"/>
        <w:widowControl/>
        <w:ind w:firstLine="567"/>
        <w:jc w:val="both"/>
        <w:rPr>
          <w:rFonts w:cs="Times New Roman"/>
        </w:rPr>
      </w:pPr>
      <w:r w:rsidRPr="00CA105F">
        <w:rPr>
          <w:rFonts w:cs="Times New Roman"/>
        </w:rPr>
        <w:t xml:space="preserve">1 x </w:t>
      </w:r>
      <w:r>
        <w:rPr>
          <w:rFonts w:cs="Times New Roman"/>
        </w:rPr>
        <w:t>prevažovacia hojdačka</w:t>
      </w:r>
    </w:p>
    <w:p w:rsidR="00856A45" w:rsidRPr="00FC63B3" w:rsidRDefault="00856A45" w:rsidP="00856A45">
      <w:pPr>
        <w:pStyle w:val="Zkladntext"/>
        <w:widowControl/>
        <w:ind w:firstLine="567"/>
        <w:jc w:val="both"/>
        <w:rPr>
          <w:rFonts w:cs="Times New Roman"/>
        </w:rPr>
      </w:pPr>
      <w:r w:rsidRPr="00FC63B3">
        <w:rPr>
          <w:rFonts w:cs="Times New Roman"/>
        </w:rPr>
        <w:t xml:space="preserve">1 x </w:t>
      </w:r>
      <w:r>
        <w:rPr>
          <w:rFonts w:cs="Times New Roman"/>
        </w:rPr>
        <w:t>kombinovaná preliezka</w:t>
      </w:r>
    </w:p>
    <w:p w:rsidR="00856A45" w:rsidRDefault="00856A45" w:rsidP="00856A45">
      <w:pPr>
        <w:pStyle w:val="Zkladntext"/>
        <w:widowControl/>
        <w:ind w:firstLine="567"/>
        <w:jc w:val="both"/>
        <w:rPr>
          <w:rFonts w:cs="Times New Roman"/>
        </w:rPr>
      </w:pPr>
      <w:r w:rsidRPr="00FC63B3">
        <w:rPr>
          <w:rFonts w:cs="Times New Roman"/>
        </w:rPr>
        <w:t xml:space="preserve">1 x </w:t>
      </w:r>
      <w:r>
        <w:rPr>
          <w:rFonts w:cs="Times New Roman"/>
        </w:rPr>
        <w:t xml:space="preserve">pieskovisko s plastovým zasúvacím krytom </w:t>
      </w:r>
    </w:p>
    <w:p w:rsidR="00856A45" w:rsidRPr="00FC63B3" w:rsidRDefault="00856A45" w:rsidP="00856A45">
      <w:pPr>
        <w:pStyle w:val="Zkladntext"/>
        <w:widowControl/>
        <w:ind w:firstLine="567"/>
        <w:jc w:val="both"/>
        <w:rPr>
          <w:rFonts w:cs="Times New Roman"/>
        </w:rPr>
      </w:pPr>
      <w:r w:rsidRPr="00FC63B3">
        <w:rPr>
          <w:rFonts w:cs="Times New Roman"/>
        </w:rPr>
        <w:t>1</w:t>
      </w:r>
      <w:r>
        <w:rPr>
          <w:rFonts w:cs="Times New Roman"/>
        </w:rPr>
        <w:t xml:space="preserve"> x nerezový kolotoč </w:t>
      </w:r>
    </w:p>
    <w:p w:rsidR="00856A45" w:rsidRDefault="00856A45" w:rsidP="00856A45">
      <w:pPr>
        <w:pStyle w:val="Zkladntext"/>
        <w:widowControl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 x pružinová hojdačka – motorka </w:t>
      </w:r>
    </w:p>
    <w:p w:rsidR="00856A45" w:rsidRDefault="00856A45" w:rsidP="00856A45">
      <w:pPr>
        <w:pStyle w:val="Zkladntext"/>
        <w:widowControl/>
        <w:ind w:firstLine="567"/>
        <w:jc w:val="both"/>
        <w:rPr>
          <w:rFonts w:cs="Times New Roman"/>
        </w:rPr>
      </w:pPr>
      <w:r>
        <w:rPr>
          <w:rFonts w:cs="Times New Roman"/>
        </w:rPr>
        <w:t>1 x pružinová hojdačka – pelikán</w:t>
      </w:r>
    </w:p>
    <w:p w:rsidR="00856A45" w:rsidRDefault="00856A45" w:rsidP="00856A45">
      <w:pPr>
        <w:pStyle w:val="Zkladntext"/>
        <w:widowControl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 x edukačná tabuľa – ruleta a počítadlo </w:t>
      </w:r>
    </w:p>
    <w:p w:rsidR="00856A45" w:rsidRPr="00FC63B3" w:rsidRDefault="00856A45" w:rsidP="00856A45">
      <w:pPr>
        <w:pStyle w:val="Zkladntext"/>
        <w:widowControl/>
        <w:ind w:firstLine="567"/>
        <w:jc w:val="both"/>
        <w:rPr>
          <w:rFonts w:cs="Times New Roman"/>
        </w:rPr>
      </w:pPr>
      <w:r>
        <w:rPr>
          <w:rFonts w:cs="Times New Roman"/>
        </w:rPr>
        <w:t>1 x informačná tabuľa</w:t>
      </w:r>
    </w:p>
    <w:p w:rsidR="00D36281" w:rsidRPr="00105AFB" w:rsidRDefault="00D36281" w:rsidP="00E23BFD">
      <w:pPr>
        <w:widowControl w:val="0"/>
        <w:autoSpaceDE w:val="0"/>
        <w:autoSpaceDN w:val="0"/>
        <w:adjustRightInd w:val="0"/>
        <w:jc w:val="both"/>
      </w:pPr>
    </w:p>
    <w:p w:rsidR="00106F5B" w:rsidRPr="00105AFB" w:rsidRDefault="00B71849" w:rsidP="00B718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5AFB">
        <w:rPr>
          <w:rFonts w:ascii="Times New Roman" w:hAnsi="Times New Roman" w:cs="Times New Roman"/>
          <w:sz w:val="24"/>
          <w:szCs w:val="24"/>
        </w:rPr>
        <w:t>Predmet diela tiež obsahuje d</w:t>
      </w:r>
      <w:r w:rsidR="00106F5B" w:rsidRPr="00105AFB">
        <w:rPr>
          <w:rFonts w:ascii="Times New Roman" w:hAnsi="Times New Roman" w:cs="Times New Roman"/>
          <w:sz w:val="24"/>
          <w:szCs w:val="24"/>
        </w:rPr>
        <w:t>oprav</w:t>
      </w:r>
      <w:r w:rsidRPr="00105AFB">
        <w:rPr>
          <w:rFonts w:ascii="Times New Roman" w:hAnsi="Times New Roman" w:cs="Times New Roman"/>
          <w:sz w:val="24"/>
          <w:szCs w:val="24"/>
        </w:rPr>
        <w:t>u</w:t>
      </w:r>
      <w:r w:rsidR="00106F5B" w:rsidRPr="00105AFB">
        <w:rPr>
          <w:rFonts w:ascii="Times New Roman" w:hAnsi="Times New Roman" w:cs="Times New Roman"/>
          <w:sz w:val="24"/>
          <w:szCs w:val="24"/>
        </w:rPr>
        <w:t xml:space="preserve"> prvkov na miesto realizácie</w:t>
      </w:r>
      <w:r w:rsidRPr="00105AFB">
        <w:rPr>
          <w:rFonts w:ascii="Times New Roman" w:hAnsi="Times New Roman" w:cs="Times New Roman"/>
          <w:sz w:val="24"/>
          <w:szCs w:val="24"/>
        </w:rPr>
        <w:t>, montáž prvkov na mieste realizácie a úpravu povrchov.</w:t>
      </w:r>
    </w:p>
    <w:p w:rsidR="001027CA" w:rsidRDefault="00F979B6" w:rsidP="00106F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Podrobná špecifikácia diela je v prílohe č. 1 (rozpočet), ktorý tvorí neod</w:t>
      </w:r>
      <w:r w:rsidR="00D55D1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eliteľnú súčasť Zmluvy o dielo</w:t>
      </w:r>
    </w:p>
    <w:p w:rsidR="00F979B6" w:rsidRPr="00105AFB" w:rsidRDefault="00F979B6" w:rsidP="00106F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GoBack"/>
      <w:bookmarkEnd w:id="1"/>
    </w:p>
    <w:p w:rsidR="00F979B6" w:rsidRPr="00F979B6" w:rsidRDefault="00F979B6" w:rsidP="00F979B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Dielo musí spĺňať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požadované platné technické normy určené pre realizáciu detského ihriska.</w:t>
      </w:r>
    </w:p>
    <w:p w:rsidR="001970DA" w:rsidRPr="00105AFB" w:rsidRDefault="001970DA" w:rsidP="00A562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Objednávateľ sa zaväzuje, že v rozsahu nevyhnutne potrebnom poskytne Zhotoviteľovi spoluprácu na zabezpečenie riadneho vykonania Diela.</w:t>
      </w:r>
    </w:p>
    <w:p w:rsidR="001970DA" w:rsidRPr="00105AFB" w:rsidRDefault="001970DA" w:rsidP="00A562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Zhotoviteľ je povinný v priebehu zhotovovania Diela poskytnúť Objednávateľovi na požiadanie informácie o stave jeho rozpracovanosti.</w:t>
      </w:r>
    </w:p>
    <w:p w:rsidR="001970DA" w:rsidRDefault="001970DA" w:rsidP="001970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k-SK"/>
        </w:rPr>
      </w:pPr>
    </w:p>
    <w:p w:rsidR="002B29F8" w:rsidRPr="00105AFB" w:rsidRDefault="002B29F8" w:rsidP="00D77C0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lang w:eastAsia="sk-SK"/>
        </w:rPr>
      </w:pPr>
    </w:p>
    <w:p w:rsidR="00296710" w:rsidRPr="00105AFB" w:rsidRDefault="00296710" w:rsidP="001970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k-SK"/>
        </w:rPr>
      </w:pPr>
    </w:p>
    <w:p w:rsidR="001970DA" w:rsidRPr="00105AFB" w:rsidRDefault="00C73BE5" w:rsidP="001970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05AF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II</w:t>
      </w:r>
      <w:r w:rsidR="00653E8B" w:rsidRPr="00105AF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. </w:t>
      </w:r>
      <w:r w:rsidR="001970DA" w:rsidRPr="00105AF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Dodacie podmienky, miesto a čas plnenia</w:t>
      </w:r>
    </w:p>
    <w:p w:rsidR="001970DA" w:rsidRPr="00105AFB" w:rsidRDefault="001970DA" w:rsidP="001970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1970DA" w:rsidRPr="00105AFB" w:rsidRDefault="001970DA" w:rsidP="001970DA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Zhotoviteľ sa zaväzuje zhotoviť a dodať O</w:t>
      </w:r>
      <w:r w:rsidR="00C73BE5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bjednávateľovi Dielo podľa Čl. </w:t>
      </w:r>
      <w:r w:rsidR="00653E8B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Zmluvy </w:t>
      </w:r>
      <w:r w:rsidR="00734BF9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 </w:t>
      </w:r>
      <w:r w:rsidR="00856A45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734BF9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týždňov odo dňa písomnej výzvy zo strany Objednávateľa</w:t>
      </w: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653E8B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Tento termín môže byť po vzájomnej dohode zmluvných strán predĺžený, ak nastanú skutočnosti, ktoré sa nedali predvídať a mali vplyv na zhotovenie diela.</w:t>
      </w:r>
    </w:p>
    <w:p w:rsidR="007372A7" w:rsidRPr="00105AFB" w:rsidRDefault="001970DA" w:rsidP="00D36281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Zhotoviteľ je povinný zhotoviť Dielo podľa Zmluvy riadne a včas. Dielo je zhotovené riadne, ak spĺňa všetky požiadavky podľa Zmluvy a podľa pokynov Objednávateľa a zodpovedá účelu sledovanému Zmluvou. Dielo musí byť zhotovené v kvalite určenej Objednávateľom, v súlade s právnymi predpismi a bez vád, ktoré by mohli mať za následok vznik škody na strane Objednávateľa alebo tretej osoby. Dielo je zhotovené včas, ak je dodané v termíne podľa Čl. </w:t>
      </w:r>
      <w:r w:rsidR="009A0136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II</w:t>
      </w: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. bod 2.1. Zmluvy</w:t>
      </w:r>
      <w:r w:rsidR="00653E8B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nebol zmluvne </w:t>
      </w:r>
      <w:r w:rsidR="00653E8B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dohodnutý iným termín. </w:t>
      </w:r>
    </w:p>
    <w:p w:rsidR="00375B91" w:rsidRPr="00375B91" w:rsidRDefault="00653E8B" w:rsidP="00375B91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5B91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Miestom</w:t>
      </w:r>
      <w:r w:rsidR="001970DA" w:rsidRPr="00375B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plnenia Zmluvy </w:t>
      </w:r>
      <w:r w:rsidRPr="00375B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katastrálne územie </w:t>
      </w:r>
      <w:r w:rsidR="00D55D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Duplín, </w:t>
      </w:r>
      <w:r w:rsidR="00375B91" w:rsidRPr="00375B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parcelné číslo: </w:t>
      </w:r>
      <w:r w:rsidR="00D55D1A">
        <w:rPr>
          <w:rFonts w:ascii="Times New Roman" w:eastAsia="Times New Roman" w:hAnsi="Times New Roman" w:cs="Times New Roman"/>
          <w:sz w:val="24"/>
          <w:szCs w:val="24"/>
          <w:lang w:eastAsia="sk-SK"/>
        </w:rPr>
        <w:t>265</w:t>
      </w:r>
      <w:r w:rsidR="002B29F8">
        <w:rPr>
          <w:rFonts w:ascii="Times New Roman" w:eastAsia="Times New Roman" w:hAnsi="Times New Roman" w:cs="Times New Roman"/>
          <w:sz w:val="24"/>
          <w:szCs w:val="24"/>
          <w:lang w:eastAsia="sk-SK"/>
        </w:rPr>
        <w:t>/1</w:t>
      </w:r>
      <w:r w:rsidR="00375B91" w:rsidRPr="00375B91">
        <w:rPr>
          <w:rFonts w:ascii="Times New Roman" w:eastAsia="Times New Roman" w:hAnsi="Times New Roman" w:cs="Times New Roman"/>
          <w:sz w:val="24"/>
          <w:szCs w:val="24"/>
          <w:lang w:eastAsia="sk-SK"/>
        </w:rPr>
        <w:t>, evidované v KN, register C.</w:t>
      </w:r>
    </w:p>
    <w:p w:rsidR="001970DA" w:rsidRPr="00105AFB" w:rsidRDefault="001970DA" w:rsidP="001970DA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Zhotoviteľ sa zaväzuje realizovať Dielo na vlastné náklady a</w:t>
      </w:r>
      <w:r w:rsidR="00653E8B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nebezpečenstvo</w:t>
      </w:r>
      <w:r w:rsidR="00653E8B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, tak aby dielo bolo zhotovené v požadovanej kvalite spĺňajúce príslušné normy</w:t>
      </w: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970DA" w:rsidRPr="00105AFB" w:rsidRDefault="001970DA" w:rsidP="001970DA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Zhotoviteľ sa zaväzuje neodkladne písomne informovať Objednávateľa o každom prípadnom zdržaní, či iných skutočnostiach, ktoré by mohli ohroziť včasné a riadne zhotovenie a dodanie Diela.</w:t>
      </w:r>
    </w:p>
    <w:p w:rsidR="001970DA" w:rsidRPr="00105AFB" w:rsidRDefault="001970DA" w:rsidP="001970DA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Objednávateľ je oprávnený kedykoľvek počas plnenia Zmluvy upozorniť Zhotoviteľa na vadnosť zhotovovania predmetu Zmluvy. Zhotoviteľ je povinný takúto vadu bezodkladne na svoje náklady odstrániť.</w:t>
      </w:r>
    </w:p>
    <w:p w:rsidR="001970DA" w:rsidRPr="00105AFB" w:rsidRDefault="001970DA" w:rsidP="001970DA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Zhotoviteľ vykoná Dielo pred dohodnutým termínom v Zmluve, zaväzuje sa Objednávateľ Dielo prevziať aj v skoršom termíne. Zhotoviteľ je povinný oznámiť Objednávateľovi najneskôr </w:t>
      </w:r>
      <w:r w:rsidR="00653E8B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pracovné dni vopred, kedy bude Dielo pripravené na odovzdanie a prevzatie.</w:t>
      </w:r>
    </w:p>
    <w:p w:rsidR="007372A7" w:rsidRPr="00105AFB" w:rsidRDefault="001970DA" w:rsidP="007372A7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Objednávateľ nie je povinný prevziať Dielo, ak Dielo má akékoľvek, aj drobné vady alebo nedorobky nebrániace užívaniu Diela ako celku, pričom dôvod odmietnutia prevzatia Diela sa spíše do Preberacieho protokolu a bude sa považovať za písomnú reklamáciu vád Diela, čo však nijakým spôsobom nezbavuje Zhotoviteľa zodpovednosti za omeškanie s realizáciou Diela.</w:t>
      </w:r>
    </w:p>
    <w:p w:rsidR="001970DA" w:rsidRPr="00105AFB" w:rsidRDefault="001970DA" w:rsidP="001970DA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Zhotoviteľ je povinný dodržiavať ustanovenia zákona č. 79/2015 Z. z., vyhlášky  Ministerstva životného prostredia SR č. 371/2015 Z. z. o odpadoch a vyhlášky Ministerstva životného prostredia SR č. 365/2015 Z. z., ktorou sa ustanovuje „Katalóg odpadov“, pričom každý odpad vzniknutý pri realizácií Diela je majetkom Zhotoviteľa.</w:t>
      </w:r>
    </w:p>
    <w:p w:rsidR="001970DA" w:rsidRPr="00105AFB" w:rsidRDefault="001970DA" w:rsidP="001970DA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Zhotoviteľ v plnom rozsahu zodpovedá za svojich pracovníkov a ich dodržiavanie bezpečnosti a ochrany zdravia pri práci a ďalších záväzných právnych predpisov a interných prevádzkových predpisov jednotlivých prevádzok Objednávateľa, najmä za dodržiavanie povinnosti podľa zákona č. 124/2006 Z. z. o bezpečnosti a ochrany zdravia pri práci, zákona č. 125/2006 Z. z., zákona č. 314/2001 Z. z. o ochrane pred požiarmi a vyhlášky Ministerstva vnútra SR č. 121/2002 Z. z. o požiarnej prevencii. </w:t>
      </w:r>
    </w:p>
    <w:p w:rsidR="002B29F8" w:rsidRDefault="002B29F8" w:rsidP="00D77C0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2B29F8" w:rsidRPr="00105AFB" w:rsidRDefault="002B29F8" w:rsidP="001970DA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lang w:eastAsia="sk-SK"/>
        </w:rPr>
      </w:pPr>
    </w:p>
    <w:p w:rsidR="001970DA" w:rsidRPr="00105AFB" w:rsidRDefault="00C73BE5" w:rsidP="001970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05AF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III. </w:t>
      </w:r>
      <w:r w:rsidR="001970DA" w:rsidRPr="00105AF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Cena a platobné podmienky</w:t>
      </w:r>
    </w:p>
    <w:p w:rsidR="001970DA" w:rsidRPr="00105AFB" w:rsidRDefault="001970DA" w:rsidP="001970DA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C73BE5" w:rsidRPr="00105AFB" w:rsidRDefault="001970DA" w:rsidP="001970DA">
      <w:pPr>
        <w:widowControl w:val="0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Cena za Dielo podľa Čl. I. Zmluvy je dohodnutá Zmluvnými stranami v s</w:t>
      </w:r>
      <w:r w:rsidR="00734BF9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úlade so zákonom </w:t>
      </w: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č. 18/1996 Z. z. cenách a na základe cenovej ponuky Zhotoviteľa</w:t>
      </w:r>
      <w:r w:rsidR="00C73BE5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73BE5" w:rsidRPr="00105AFB" w:rsidRDefault="00C73BE5" w:rsidP="00C73BE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3BE5" w:rsidRPr="00105AFB" w:rsidRDefault="00C73BE5" w:rsidP="00C73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AFB">
        <w:rPr>
          <w:rFonts w:ascii="Times New Roman" w:hAnsi="Times New Roman" w:cs="Times New Roman"/>
          <w:sz w:val="24"/>
          <w:szCs w:val="24"/>
        </w:rPr>
        <w:t xml:space="preserve">Cena za dielo bez DPH :  </w:t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="00734BF9" w:rsidRPr="00105AFB">
        <w:rPr>
          <w:rFonts w:ascii="Times New Roman" w:hAnsi="Times New Roman" w:cs="Times New Roman"/>
          <w:sz w:val="24"/>
          <w:szCs w:val="24"/>
        </w:rPr>
        <w:t>......................</w:t>
      </w:r>
      <w:r w:rsidRPr="00105AFB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C73BE5" w:rsidRPr="00105AFB" w:rsidRDefault="00C73BE5" w:rsidP="00C73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AFB">
        <w:rPr>
          <w:rFonts w:ascii="Times New Roman" w:hAnsi="Times New Roman" w:cs="Times New Roman"/>
          <w:sz w:val="24"/>
          <w:szCs w:val="24"/>
        </w:rPr>
        <w:t>DPH 20%:</w:t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="00734BF9" w:rsidRPr="00105AFB">
        <w:rPr>
          <w:rFonts w:ascii="Times New Roman" w:hAnsi="Times New Roman" w:cs="Times New Roman"/>
          <w:sz w:val="24"/>
          <w:szCs w:val="24"/>
        </w:rPr>
        <w:t>......................</w:t>
      </w:r>
      <w:r w:rsidRPr="00105AFB">
        <w:rPr>
          <w:rFonts w:ascii="Times New Roman" w:hAnsi="Times New Roman" w:cs="Times New Roman"/>
          <w:sz w:val="24"/>
          <w:szCs w:val="24"/>
        </w:rPr>
        <w:t xml:space="preserve"> EUR     </w:t>
      </w:r>
      <w:r w:rsidRPr="00105AFB">
        <w:rPr>
          <w:rFonts w:ascii="Times New Roman" w:hAnsi="Times New Roman" w:cs="Times New Roman"/>
          <w:sz w:val="24"/>
          <w:szCs w:val="24"/>
        </w:rPr>
        <w:tab/>
      </w:r>
    </w:p>
    <w:p w:rsidR="00C73BE5" w:rsidRPr="00105AFB" w:rsidRDefault="00C73BE5" w:rsidP="00C73B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hAnsi="Times New Roman" w:cs="Times New Roman"/>
          <w:sz w:val="24"/>
          <w:szCs w:val="24"/>
        </w:rPr>
        <w:t>Cena za dielo spolu:</w:t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Pr="00105AFB">
        <w:rPr>
          <w:rFonts w:ascii="Times New Roman" w:hAnsi="Times New Roman" w:cs="Times New Roman"/>
          <w:sz w:val="24"/>
          <w:szCs w:val="24"/>
        </w:rPr>
        <w:tab/>
      </w:r>
      <w:r w:rsidR="00734BF9" w:rsidRPr="00105AFB">
        <w:rPr>
          <w:rFonts w:ascii="Times New Roman" w:hAnsi="Times New Roman" w:cs="Times New Roman"/>
          <w:sz w:val="24"/>
          <w:szCs w:val="24"/>
        </w:rPr>
        <w:t xml:space="preserve">...................... </w:t>
      </w:r>
      <w:r w:rsidRPr="00105AFB">
        <w:rPr>
          <w:rFonts w:ascii="Times New Roman" w:hAnsi="Times New Roman" w:cs="Times New Roman"/>
          <w:sz w:val="24"/>
          <w:szCs w:val="24"/>
        </w:rPr>
        <w:t>EUR</w:t>
      </w:r>
    </w:p>
    <w:p w:rsidR="00C33530" w:rsidRDefault="00C33530" w:rsidP="00C73BE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33530" w:rsidRDefault="00C33530" w:rsidP="00C73BE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33530" w:rsidRPr="00105AFB" w:rsidRDefault="00C33530" w:rsidP="00C73BE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70DA" w:rsidRPr="00105AFB" w:rsidRDefault="00D365B5" w:rsidP="001970DA">
      <w:pPr>
        <w:widowControl w:val="0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Cena za dielo</w:t>
      </w:r>
      <w:r w:rsidR="001970DA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zahŕňa </w:t>
      </w:r>
      <w:r w:rsidR="001970DA" w:rsidRPr="00105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všetky náklady potrebné na </w:t>
      </w:r>
      <w:r w:rsidRPr="00105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riadne </w:t>
      </w:r>
      <w:r w:rsidR="001970DA" w:rsidRPr="00105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realizovanie predmetu Zmluvy, </w:t>
      </w:r>
      <w:r w:rsidR="001970DA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vynaložené Zhotoviteľom na Dielo podľa Zmluvy.</w:t>
      </w:r>
    </w:p>
    <w:p w:rsidR="007372A7" w:rsidRPr="00105AFB" w:rsidRDefault="00D365B5" w:rsidP="007372A7">
      <w:pPr>
        <w:widowControl w:val="0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Cenu</w:t>
      </w:r>
      <w:r w:rsidR="001970DA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Dielo zaplatí Objednávateľ na základe faktúry vystavenej Zhotoviteľom po riadnom zhotovení a dodaní predmetu Zmluvy, pričom splatnosť faktúry je 30 dní odo dňa doručenia faktúry Objednávateľovi, a to prevodom na bankový účet Zhotoviteľa uvedený v záhlaví Zmluvy. </w:t>
      </w:r>
    </w:p>
    <w:p w:rsidR="001970DA" w:rsidRPr="00105AFB" w:rsidRDefault="001970DA" w:rsidP="001970DA">
      <w:pPr>
        <w:widowControl w:val="0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Faktúra vystavená Zhotoviteľom musí obsahovať všetky náležitosti daňového dokladu podľa zákona č. 222/2004 Z. z. o dani z pridanej hodnoty. V prípade, že faktúra nebude obsahovať tieto náležitosti, Objednávateľ má právo vrátiť ju na doplnenie alebo prepracovanie Zhotoviteľovi. V takom prípade začne plynúť nová 30-dňová lehota splatnosti faktúry odo dňa doručenia takto doplnenej alebo prepracovanej faktúry Objednávateľovi.</w:t>
      </w:r>
    </w:p>
    <w:p w:rsidR="001970DA" w:rsidRPr="00105AFB" w:rsidRDefault="001970DA" w:rsidP="001970DA">
      <w:pPr>
        <w:widowControl w:val="0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Pre prípad omeškania Objednávateľa s úhradou faktúry, sa Zmluvné strany dohodli na zmluvnej pokute vo výške 0,05 %</w:t>
      </w:r>
      <w:r w:rsidRPr="00105AF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z fakturovanej ceny za každý deň omeškania.</w:t>
      </w:r>
      <w:r w:rsidR="00D365B5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Toto ustanovenie sa nebude aplikovať, ak omeškanie Objednávateľa bude spôsobené inými okolnosťami, ktoré nemohol ovplyvniť.</w:t>
      </w:r>
    </w:p>
    <w:p w:rsidR="001970DA" w:rsidRPr="00105AFB" w:rsidRDefault="001970DA" w:rsidP="001970DA">
      <w:pPr>
        <w:widowControl w:val="0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 omeškania Zhotoviteľa s vykonaním Diela v termíne podľa Čl. II. bod 2.1. Zmluvy, sa Zmluvné strany dohodli na zmluvnej pokute vo výške 0,05 %</w:t>
      </w:r>
      <w:r w:rsidRPr="00105AF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z ceny Diela za každý deň omeškania.</w:t>
      </w:r>
      <w:r w:rsidR="00D365B5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Toto ustanovenie </w:t>
      </w:r>
      <w:r w:rsidR="00CE76DD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sa nebude aplikovať, ak omeškanie Zhotovenie bude spôsobené inými okolnosťami, ktoré nemohol ovplyvniť (napr. nepriaznivé klimatické a poveternostné podmienky).</w:t>
      </w:r>
    </w:p>
    <w:p w:rsidR="00D36281" w:rsidRPr="00105AFB" w:rsidRDefault="001970DA" w:rsidP="00A57640">
      <w:pPr>
        <w:widowControl w:val="0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prípade, že dôjde k ukončeniu Zmluvy, má Zhotoviteľ nárok fakturovať Objednávateľovi riadne vykonané práce na Diele do dňa ukončenia od Zmluvy.</w:t>
      </w:r>
    </w:p>
    <w:p w:rsidR="001970DA" w:rsidRPr="00105AFB" w:rsidRDefault="001970DA" w:rsidP="001970DA">
      <w:pPr>
        <w:widowControl w:val="0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Zmluvná strana, ktorá je v omeškaní s plnením svojho finančného záväzku podľa Zmluvy, je povinná uhradiť druhej Zmluvnej strane úroky z omeškania a paušálnu náhradu nákladov spojených s uplatnením pohľadávky vo výške stanovenej príslušnými právnymi predpismi.</w:t>
      </w:r>
    </w:p>
    <w:p w:rsidR="00CE76DD" w:rsidRPr="00105AFB" w:rsidRDefault="00CE76DD" w:rsidP="001970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970DA" w:rsidRPr="00105AFB" w:rsidRDefault="00CE76DD" w:rsidP="001970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05AF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IV. </w:t>
      </w:r>
      <w:r w:rsidR="001970DA" w:rsidRPr="00105AF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Zodpovednosť za vady</w:t>
      </w:r>
    </w:p>
    <w:p w:rsidR="001970DA" w:rsidRPr="00105AFB" w:rsidRDefault="001970DA" w:rsidP="001970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1970DA" w:rsidRPr="00105AFB" w:rsidRDefault="001970DA" w:rsidP="001970DA">
      <w:pPr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Zhotoviteľ zodpovedá Objednávateľovi za to, že podľa tejto Zmluvy vykonané Dielo, bude zrealizované v rozsahu a spôsobom uvedeným v Zmluv</w:t>
      </w:r>
      <w:r w:rsidR="00CE76DD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, v súlade s príslušnými technickými normami STN a EN, v súlade s príslušnými platnými a účinným právnymi predpism</w:t>
      </w:r>
      <w:r w:rsidR="00CE76DD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</w:t>
      </w: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a že počas záručnej doby bude mať dohodnuté vlastnosti, ako aj vlastnosti deklarované Zhotoviteľom.</w:t>
      </w:r>
    </w:p>
    <w:p w:rsidR="001970DA" w:rsidRPr="00105AFB" w:rsidRDefault="001970DA" w:rsidP="001970DA">
      <w:pPr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Záručná doba na vykonané Dielo bola dohodnutá v dĺžke 24 mesiacov a začína plynúť od dňa prevzatia Diela Objednávateľom podľa Preberacieho protokolu.</w:t>
      </w:r>
    </w:p>
    <w:p w:rsidR="004D355A" w:rsidRPr="00C33530" w:rsidRDefault="001970DA" w:rsidP="00C33530">
      <w:pPr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Vadou sa na účely Zmluvy rozumie odchýlka v kvalite, rozsahu a parametroch Diela stanovených Zmluvou a všeobecne záväznými právnymi predpismi.</w:t>
      </w:r>
    </w:p>
    <w:p w:rsidR="001970DA" w:rsidRPr="00105AFB" w:rsidRDefault="001970DA" w:rsidP="001970DA">
      <w:pPr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Zhotoviteľ zodpovedá Objednávateľovi za škody, ktoré spôsobí v čase výkonu prác na Diele alebo na prevádzke v správe Objednávateľa, v dôsledku činnosti/nečinnosti/oneskorenia Zhotoviteľa a zaväzuje sa ich buď úplne odstrániť na vlastné náklady alebo v celosti nahradiť Objednávateľovi na základe Objednávateľom vystavenej faktúry a v lehote splatnosti na faktúre uvedenej.</w:t>
      </w:r>
    </w:p>
    <w:p w:rsidR="001970DA" w:rsidRPr="00105AFB" w:rsidRDefault="001970DA" w:rsidP="001970DA">
      <w:pPr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Objednávateľ je povinný bezodkladne, najneskôr do 3 pracovných dní odo dňa zistenia škody upozorniť Zhotoviteľa na vzniknutú škodu zavinenú Zhotoviteľom a v súčinnosti so Zhotoviteľom škodu protokolárne prešetriť.</w:t>
      </w:r>
    </w:p>
    <w:p w:rsidR="00070062" w:rsidRPr="00105AFB" w:rsidRDefault="001970DA" w:rsidP="001970DA">
      <w:pPr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Reklamáciu Diela oznámi Objednávateľ bezodkladne Zhotoviteľovi, pričom v prípade odôvodnenej reklamácie má Objednávateľ právo na jej vybavenie a bezplatné odstránenie vady Diela najneskôr do </w:t>
      </w:r>
      <w:r w:rsidR="00070062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pracovných dní, ak sa Zmluvné strany nedohodnú inak. </w:t>
      </w:r>
    </w:p>
    <w:p w:rsidR="00C33530" w:rsidRPr="00105AFB" w:rsidRDefault="00C33530" w:rsidP="001970DA">
      <w:pPr>
        <w:widowControl w:val="0"/>
        <w:autoSpaceDE w:val="0"/>
        <w:autoSpaceDN w:val="0"/>
        <w:adjustRightInd w:val="0"/>
        <w:spacing w:before="80" w:after="8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77C03" w:rsidRDefault="00070062" w:rsidP="001970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05AF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V. </w:t>
      </w:r>
    </w:p>
    <w:p w:rsidR="001970DA" w:rsidRPr="00105AFB" w:rsidRDefault="001970DA" w:rsidP="001970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05AF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Doba trvania Zmluvy a jej zánik</w:t>
      </w:r>
    </w:p>
    <w:p w:rsidR="001970DA" w:rsidRPr="00105AFB" w:rsidRDefault="001970DA" w:rsidP="001970DA">
      <w:pPr>
        <w:widowControl w:val="0"/>
        <w:autoSpaceDE w:val="0"/>
        <w:autoSpaceDN w:val="0"/>
        <w:adjustRightInd w:val="0"/>
        <w:spacing w:before="80" w:after="8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1970DA" w:rsidRPr="00105AFB" w:rsidRDefault="001970DA" w:rsidP="001970DA">
      <w:pPr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Zmluva sa uzatvára na dobu určitú, a to do času riadneho odovzdania Diela. Tým nie sú dotknuté ustanovenia o záručnej dobe a z toho vyplývajúce práva a povinnosti Zmluvných strán.</w:t>
      </w:r>
    </w:p>
    <w:p w:rsidR="001970DA" w:rsidRPr="00105AFB" w:rsidRDefault="001970DA" w:rsidP="001970DA">
      <w:pPr>
        <w:widowControl w:val="0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Zmluvu je možné kedykoľvek ukončiť písomnou dohodou Zmluvných strán.</w:t>
      </w:r>
    </w:p>
    <w:p w:rsidR="001970DA" w:rsidRPr="00105AFB" w:rsidRDefault="001970DA" w:rsidP="001970DA">
      <w:pPr>
        <w:widowControl w:val="0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Objednávateľ môže od Zmluvy odstúpiť v prípade, že Zhotoviteľ hrubým spôsobom porušil niektoré ustanovenia Zmluvy a ani po písomnom upozornení zo strany Objednávateľa nedošlo k náprave.</w:t>
      </w:r>
    </w:p>
    <w:p w:rsidR="001970DA" w:rsidRPr="00105AFB" w:rsidRDefault="001970DA" w:rsidP="001970DA">
      <w:pPr>
        <w:widowControl w:val="0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Zhotoviteľ môže od Zmluvy odstúpiť pokiaľ Objednávateľ hrubým spôsobom porušil ustanovenia Zmluvy a ani po písomnom upozornení zo strany Objednávateľa nedošlo k náprave.</w:t>
      </w:r>
    </w:p>
    <w:p w:rsidR="001970DA" w:rsidRPr="00105AFB" w:rsidRDefault="001970DA" w:rsidP="001970DA">
      <w:pPr>
        <w:widowControl w:val="0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prípade odstúpenia zaniká Zmluva dňom doručenia odstúpenia druhej Zmluvnej </w:t>
      </w: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strane. </w:t>
      </w:r>
    </w:p>
    <w:p w:rsidR="001970DA" w:rsidRPr="00105AFB" w:rsidRDefault="001970DA" w:rsidP="001970DA">
      <w:pPr>
        <w:widowControl w:val="0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vyššiu moc brániacu vykonávaniu Zmluvy sa považujú prípady, ktoré nie sú závislé, ani ich </w:t>
      </w:r>
      <w:r w:rsidR="00532499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nemôžu ovplyvniť Zmluvné strany</w:t>
      </w: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. Ak splnenie Zmluvy sa stane nemožným pre vyskytnutie sa vyššej moci, Zmluvná strana, ktorá sa bude chcieť odvolať na vyššiu moc, je povinná bez zbytočného odkladu požiadať druhú Zmluvnú stranu o úpravu Zmluvy vo vzťahu k predmetu, cene a času plnenia. Ak nedôjde k dohode, má Zmluvná strana, ktorá sa odvolala na vyššiu moc, právo odstúpiť od Zmluvy. Účinky odstúpenia nastanú dňom doručenia oznámenia o odstúpení od Zmluvy.</w:t>
      </w:r>
    </w:p>
    <w:p w:rsidR="001970DA" w:rsidRPr="00105AFB" w:rsidRDefault="001970DA" w:rsidP="001970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:rsidR="00D77C03" w:rsidRDefault="00D77C03" w:rsidP="001970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970DA" w:rsidRPr="00105AFB" w:rsidRDefault="00532499" w:rsidP="001970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05AF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VI. </w:t>
      </w:r>
      <w:r w:rsidR="001970DA" w:rsidRPr="00105AF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Záverečné ustanovenia</w:t>
      </w:r>
    </w:p>
    <w:p w:rsidR="001970DA" w:rsidRPr="00105AFB" w:rsidRDefault="001970DA" w:rsidP="001970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970DA" w:rsidRPr="00105AFB" w:rsidRDefault="001970DA" w:rsidP="001970DA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Dňom úhrady faktúry za Dielo prechádza vlastnícke právo k Dielu na Objednávateľa.</w:t>
      </w:r>
    </w:p>
    <w:p w:rsidR="001970DA" w:rsidRPr="00105AFB" w:rsidRDefault="001970DA" w:rsidP="001970DA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Zmluvu je možné meniť alebo dopĺňať text len formou písomných dodatkov dohodnutých v celom rozsahu a podpísaných oprávnenými zástupcami oboch Zmluvných strán.</w:t>
      </w:r>
    </w:p>
    <w:p w:rsidR="00375AE7" w:rsidRPr="00C33530" w:rsidRDefault="001970DA" w:rsidP="00C33530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V ostatných otázkach neupravených Zmluvou platia predovšetkým ustanovenia Obchodného zákonníka a ostatné všeobecne záväzné predpisy platné v Slovenskej republike.</w:t>
      </w:r>
    </w:p>
    <w:p w:rsidR="001970DA" w:rsidRPr="00105AFB" w:rsidRDefault="00734BF9" w:rsidP="001970DA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Zmluva sa vyhotovuje v troch</w:t>
      </w:r>
      <w:r w:rsidR="001970DA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rovnopisoch s platnosťou originálu, z ktorých Objednávateľ obdrží </w:t>
      </w: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dve</w:t>
      </w:r>
      <w:r w:rsidR="001970DA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vyhotovenia a Zhotoviteľ </w:t>
      </w:r>
      <w:r w:rsidR="00532499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jedno vyhotovenie</w:t>
      </w:r>
      <w:r w:rsidR="001970DA"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4D355A" w:rsidRPr="00C33530" w:rsidRDefault="001970DA" w:rsidP="00C33530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Zmluva nadobúda platnosť dňom podpisu oboma Zmluvnými stranami a účinnosť dňom nasledujúcim po dni jej zverejnenia na webovom sídle Objednávateľa. </w:t>
      </w:r>
    </w:p>
    <w:p w:rsidR="001970DA" w:rsidRPr="00105AFB" w:rsidRDefault="001970DA" w:rsidP="001970DA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Zmluvné strany vyhlasujú, že túto Zmluvu uzavierajú vážne a slobodne, že ich zmluvná voľnosť nie je obmedzená, že ustanovenia Zmluvy sú pre nich zrozumiteľné a určité, že Zmluvu neuzavreli v tiesni ani za nápadne nevýhodných podmienok alebo v omyle, že si Zmluvu u prečítali, a porozumeli jej obsahu.</w:t>
      </w:r>
    </w:p>
    <w:p w:rsidR="00532499" w:rsidRPr="00105AFB" w:rsidRDefault="00532499" w:rsidP="001970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D36281" w:rsidRPr="00105AFB" w:rsidRDefault="00D36281" w:rsidP="001970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2B29F8" w:rsidRDefault="002B29F8" w:rsidP="001970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2B29F8" w:rsidRDefault="002B29F8" w:rsidP="001970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2B29F8" w:rsidRPr="00105AFB" w:rsidRDefault="002B29F8" w:rsidP="001970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970DA" w:rsidRPr="00105AFB" w:rsidRDefault="001970DA" w:rsidP="001970DA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105AFB">
        <w:rPr>
          <w:rFonts w:ascii="Times New Roman" w:eastAsia="Times New Roman" w:hAnsi="Times New Roman" w:cs="Times New Roman"/>
          <w:color w:val="000000"/>
          <w:lang w:eastAsia="sk-SK"/>
        </w:rPr>
        <w:t>V ........</w:t>
      </w:r>
      <w:r w:rsidR="00734BF9" w:rsidRPr="00105AFB">
        <w:rPr>
          <w:rFonts w:ascii="Times New Roman" w:eastAsia="Times New Roman" w:hAnsi="Times New Roman" w:cs="Times New Roman"/>
          <w:color w:val="000000"/>
          <w:lang w:eastAsia="sk-SK"/>
        </w:rPr>
        <w:t>..</w:t>
      </w:r>
      <w:r w:rsidRPr="00105AFB">
        <w:rPr>
          <w:rFonts w:ascii="Times New Roman" w:eastAsia="Times New Roman" w:hAnsi="Times New Roman" w:cs="Times New Roman"/>
          <w:color w:val="000000"/>
          <w:lang w:eastAsia="sk-SK"/>
        </w:rPr>
        <w:t>.................., dňa ..........................</w:t>
      </w:r>
      <w:r w:rsidRPr="00105AFB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="00532499" w:rsidRPr="00105AFB">
        <w:rPr>
          <w:rFonts w:ascii="Times New Roman" w:eastAsia="Times New Roman" w:hAnsi="Times New Roman" w:cs="Times New Roman"/>
          <w:color w:val="000000"/>
          <w:lang w:eastAsia="sk-SK"/>
        </w:rPr>
        <w:t xml:space="preserve">     </w:t>
      </w:r>
      <w:r w:rsidRPr="00105AFB">
        <w:rPr>
          <w:rFonts w:ascii="Times New Roman" w:eastAsia="Times New Roman" w:hAnsi="Times New Roman" w:cs="Times New Roman"/>
          <w:color w:val="000000"/>
          <w:lang w:eastAsia="sk-SK"/>
        </w:rPr>
        <w:t>V </w:t>
      </w:r>
      <w:r w:rsidR="00C52B24">
        <w:rPr>
          <w:rFonts w:ascii="Times New Roman" w:eastAsia="Times New Roman" w:hAnsi="Times New Roman" w:cs="Times New Roman"/>
          <w:color w:val="000000"/>
          <w:lang w:eastAsia="sk-SK"/>
        </w:rPr>
        <w:t>......</w:t>
      </w:r>
      <w:r w:rsidR="00375B91">
        <w:rPr>
          <w:rFonts w:ascii="Times New Roman" w:eastAsia="Times New Roman" w:hAnsi="Times New Roman" w:cs="Times New Roman"/>
          <w:color w:val="000000"/>
          <w:lang w:eastAsia="sk-SK"/>
        </w:rPr>
        <w:t>..........</w:t>
      </w:r>
      <w:r w:rsidR="00C52B24">
        <w:rPr>
          <w:rFonts w:ascii="Times New Roman" w:eastAsia="Times New Roman" w:hAnsi="Times New Roman" w:cs="Times New Roman"/>
          <w:color w:val="000000"/>
          <w:lang w:eastAsia="sk-SK"/>
        </w:rPr>
        <w:t>............</w:t>
      </w:r>
      <w:r w:rsidR="00532499" w:rsidRPr="00105AFB">
        <w:rPr>
          <w:rFonts w:ascii="Times New Roman" w:eastAsia="Times New Roman" w:hAnsi="Times New Roman" w:cs="Times New Roman"/>
          <w:color w:val="000000"/>
          <w:lang w:eastAsia="sk-SK"/>
        </w:rPr>
        <w:t>,</w:t>
      </w:r>
      <w:r w:rsidRPr="00105AFB">
        <w:rPr>
          <w:rFonts w:ascii="Times New Roman" w:eastAsia="Times New Roman" w:hAnsi="Times New Roman" w:cs="Times New Roman"/>
          <w:color w:val="000000"/>
          <w:lang w:eastAsia="sk-SK"/>
        </w:rPr>
        <w:t xml:space="preserve"> dňa ................................</w:t>
      </w:r>
    </w:p>
    <w:p w:rsidR="001970DA" w:rsidRPr="00105AFB" w:rsidRDefault="001970DA" w:rsidP="001970DA">
      <w:pPr>
        <w:widowControl w:val="0"/>
        <w:tabs>
          <w:tab w:val="left" w:pos="4253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105AFB">
        <w:rPr>
          <w:rFonts w:ascii="Times New Roman" w:eastAsia="Times New Roman" w:hAnsi="Times New Roman" w:cs="Times New Roman"/>
          <w:color w:val="000000"/>
          <w:lang w:eastAsia="sk-SK"/>
        </w:rPr>
        <w:tab/>
      </w:r>
    </w:p>
    <w:p w:rsidR="007372A7" w:rsidRPr="00105AFB" w:rsidRDefault="007372A7" w:rsidP="00532499">
      <w:pPr>
        <w:widowControl w:val="0"/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:rsidR="00532499" w:rsidRPr="00105AFB" w:rsidRDefault="00532499" w:rsidP="00532499">
      <w:pPr>
        <w:widowControl w:val="0"/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 w:rsidRPr="00105AFB">
        <w:rPr>
          <w:rFonts w:ascii="Times New Roman" w:eastAsia="Times New Roman" w:hAnsi="Times New Roman" w:cs="Times New Roman"/>
          <w:b/>
          <w:lang w:eastAsia="sk-SK"/>
        </w:rPr>
        <w:t xml:space="preserve">                  Zhotoviteľ</w:t>
      </w:r>
      <w:r w:rsidRPr="00105AFB">
        <w:rPr>
          <w:rFonts w:ascii="Times New Roman" w:eastAsia="Times New Roman" w:hAnsi="Times New Roman" w:cs="Times New Roman"/>
          <w:b/>
          <w:bCs/>
          <w:lang w:eastAsia="sk-SK"/>
        </w:rPr>
        <w:t>:</w:t>
      </w:r>
      <w:r w:rsidRPr="00105AFB">
        <w:rPr>
          <w:rFonts w:ascii="Times New Roman" w:eastAsia="Times New Roman" w:hAnsi="Times New Roman" w:cs="Times New Roman"/>
          <w:b/>
          <w:bCs/>
          <w:lang w:eastAsia="sk-SK"/>
        </w:rPr>
        <w:tab/>
        <w:t xml:space="preserve">                                    Objednávateľ:</w:t>
      </w:r>
      <w:r w:rsidRPr="00105AFB">
        <w:rPr>
          <w:rFonts w:ascii="Times New Roman" w:eastAsia="Times New Roman" w:hAnsi="Times New Roman" w:cs="Times New Roman"/>
          <w:b/>
          <w:bCs/>
          <w:lang w:eastAsia="sk-SK"/>
        </w:rPr>
        <w:tab/>
      </w:r>
    </w:p>
    <w:p w:rsidR="00532499" w:rsidRPr="00105AFB" w:rsidRDefault="00532499" w:rsidP="001970DA">
      <w:pPr>
        <w:widowControl w:val="0"/>
        <w:tabs>
          <w:tab w:val="left" w:pos="4253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532499" w:rsidRPr="00105AFB" w:rsidRDefault="00532499" w:rsidP="001970DA">
      <w:pPr>
        <w:widowControl w:val="0"/>
        <w:tabs>
          <w:tab w:val="left" w:pos="4253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7372A7" w:rsidRDefault="007372A7" w:rsidP="001970DA">
      <w:pPr>
        <w:widowControl w:val="0"/>
        <w:tabs>
          <w:tab w:val="left" w:pos="4253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F979B6" w:rsidRDefault="00F979B6" w:rsidP="001970DA">
      <w:pPr>
        <w:widowControl w:val="0"/>
        <w:tabs>
          <w:tab w:val="left" w:pos="4253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F979B6" w:rsidRPr="00105AFB" w:rsidRDefault="00F979B6" w:rsidP="001970DA">
      <w:pPr>
        <w:widowControl w:val="0"/>
        <w:tabs>
          <w:tab w:val="left" w:pos="4253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D36281" w:rsidRDefault="00D36281" w:rsidP="001970DA">
      <w:pPr>
        <w:widowControl w:val="0"/>
        <w:tabs>
          <w:tab w:val="left" w:pos="4253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C33530" w:rsidRDefault="00C33530" w:rsidP="001970DA">
      <w:pPr>
        <w:widowControl w:val="0"/>
        <w:tabs>
          <w:tab w:val="left" w:pos="4253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C33530" w:rsidRDefault="00C33530" w:rsidP="001970DA">
      <w:pPr>
        <w:widowControl w:val="0"/>
        <w:tabs>
          <w:tab w:val="left" w:pos="4253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F979B6" w:rsidRPr="00105AFB" w:rsidRDefault="00F979B6" w:rsidP="001970DA">
      <w:pPr>
        <w:widowControl w:val="0"/>
        <w:tabs>
          <w:tab w:val="left" w:pos="4253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532499" w:rsidRPr="00105AFB" w:rsidRDefault="00532499" w:rsidP="00532499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105AFB">
        <w:rPr>
          <w:rFonts w:ascii="Times New Roman" w:eastAsia="Times New Roman" w:hAnsi="Times New Roman" w:cs="Times New Roman"/>
          <w:lang w:eastAsia="sk-SK"/>
        </w:rPr>
        <w:t xml:space="preserve">________________________                                                   </w:t>
      </w:r>
      <w:r w:rsidR="00C33530">
        <w:rPr>
          <w:rFonts w:ascii="Times New Roman" w:eastAsia="Times New Roman" w:hAnsi="Times New Roman" w:cs="Times New Roman"/>
          <w:lang w:eastAsia="sk-SK"/>
        </w:rPr>
        <w:t xml:space="preserve">       </w:t>
      </w:r>
      <w:r w:rsidRPr="00105AFB">
        <w:rPr>
          <w:rFonts w:ascii="Times New Roman" w:eastAsia="Times New Roman" w:hAnsi="Times New Roman" w:cs="Times New Roman"/>
          <w:lang w:eastAsia="sk-SK"/>
        </w:rPr>
        <w:t xml:space="preserve">________________________                   </w:t>
      </w:r>
    </w:p>
    <w:p w:rsidR="002B29F8" w:rsidRDefault="00734BF9" w:rsidP="0019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5B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</w:t>
      </w:r>
      <w:r w:rsidR="00C33530" w:rsidRPr="00375B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</w:t>
      </w:r>
      <w:r w:rsidRPr="00375B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2B29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55D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</w:t>
      </w:r>
      <w:r w:rsidR="002B29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="00D55D1A">
        <w:rPr>
          <w:rFonts w:ascii="Times New Roman" w:eastAsia="Times New Roman" w:hAnsi="Times New Roman" w:cs="Times New Roman"/>
          <w:sz w:val="24"/>
          <w:szCs w:val="24"/>
          <w:lang w:eastAsia="sk-SK"/>
        </w:rPr>
        <w:t>Jozef Potoma</w:t>
      </w:r>
      <w:r w:rsidR="00375B91" w:rsidRPr="00375B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B29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</w:p>
    <w:p w:rsidR="001970DA" w:rsidRDefault="002B29F8" w:rsidP="0019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</w:t>
      </w:r>
      <w:r w:rsidR="00D55D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D55D1A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 Duplín</w:t>
      </w:r>
    </w:p>
    <w:p w:rsidR="00D506E3" w:rsidRDefault="00D506E3" w:rsidP="0019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06E3" w:rsidRDefault="00D506E3" w:rsidP="0019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06E3" w:rsidRDefault="00D506E3" w:rsidP="0019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06E3" w:rsidRPr="00375B91" w:rsidRDefault="00F979B6" w:rsidP="00F97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Príloha č. 1 Podrobná špecifikácia diela (rozpočet)</w:t>
      </w:r>
    </w:p>
    <w:sectPr w:rsidR="00D506E3" w:rsidRPr="00375B91" w:rsidSect="00C33530">
      <w:footerReference w:type="default" r:id="rId8"/>
      <w:pgSz w:w="11906" w:h="16838" w:code="9"/>
      <w:pgMar w:top="851" w:right="1418" w:bottom="568" w:left="1418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D05" w:rsidRDefault="00807D05" w:rsidP="007372A7">
      <w:pPr>
        <w:spacing w:after="0" w:line="240" w:lineRule="auto"/>
      </w:pPr>
      <w:r>
        <w:separator/>
      </w:r>
    </w:p>
  </w:endnote>
  <w:endnote w:type="continuationSeparator" w:id="0">
    <w:p w:rsidR="00807D05" w:rsidRDefault="00807D05" w:rsidP="0073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422415"/>
      <w:docPartObj>
        <w:docPartGallery w:val="Page Numbers (Bottom of Page)"/>
        <w:docPartUnique/>
      </w:docPartObj>
    </w:sdtPr>
    <w:sdtEndPr/>
    <w:sdtContent>
      <w:p w:rsidR="00105AFB" w:rsidRDefault="00105AFB">
        <w:pPr>
          <w:pStyle w:val="Pta"/>
          <w:jc w:val="right"/>
        </w:pPr>
        <w:r>
          <w:t xml:space="preserve">Strana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55D1A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7372A7" w:rsidRDefault="007372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D05" w:rsidRDefault="00807D05" w:rsidP="007372A7">
      <w:pPr>
        <w:spacing w:after="0" w:line="240" w:lineRule="auto"/>
      </w:pPr>
      <w:r>
        <w:separator/>
      </w:r>
    </w:p>
  </w:footnote>
  <w:footnote w:type="continuationSeparator" w:id="0">
    <w:p w:rsidR="00807D05" w:rsidRDefault="00807D05" w:rsidP="00737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D27"/>
    <w:multiLevelType w:val="hybridMultilevel"/>
    <w:tmpl w:val="324C075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B1DB9"/>
    <w:multiLevelType w:val="hybridMultilevel"/>
    <w:tmpl w:val="22A6A84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F2B4C"/>
    <w:multiLevelType w:val="hybridMultilevel"/>
    <w:tmpl w:val="8206AA7A"/>
    <w:lvl w:ilvl="0" w:tplc="C022812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A2061"/>
    <w:multiLevelType w:val="hybridMultilevel"/>
    <w:tmpl w:val="DF1CC1BA"/>
    <w:lvl w:ilvl="0" w:tplc="0524B4C0">
      <w:start w:val="1"/>
      <w:numFmt w:val="decimal"/>
      <w:lvlText w:val="3.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1B3A02"/>
    <w:multiLevelType w:val="multilevel"/>
    <w:tmpl w:val="4B22CC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3B059ED"/>
    <w:multiLevelType w:val="hybridMultilevel"/>
    <w:tmpl w:val="3D26544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606C30"/>
    <w:multiLevelType w:val="hybridMultilevel"/>
    <w:tmpl w:val="262CDF3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D857D6"/>
    <w:multiLevelType w:val="hybridMultilevel"/>
    <w:tmpl w:val="114A8EE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A77BBD"/>
    <w:multiLevelType w:val="hybridMultilevel"/>
    <w:tmpl w:val="570A8FB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5E32D2"/>
    <w:multiLevelType w:val="hybridMultilevel"/>
    <w:tmpl w:val="E11805E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FD36C1"/>
    <w:multiLevelType w:val="multilevel"/>
    <w:tmpl w:val="BBB6AD58"/>
    <w:lvl w:ilvl="0">
      <w:start w:val="3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1.%2.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AF92D73"/>
    <w:multiLevelType w:val="hybridMultilevel"/>
    <w:tmpl w:val="A8B24A46"/>
    <w:lvl w:ilvl="0" w:tplc="D07A64F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C679E"/>
    <w:multiLevelType w:val="hybridMultilevel"/>
    <w:tmpl w:val="EAD8E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36806"/>
    <w:multiLevelType w:val="hybridMultilevel"/>
    <w:tmpl w:val="9DC65382"/>
    <w:lvl w:ilvl="0" w:tplc="D8F4C0C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5262E"/>
    <w:multiLevelType w:val="hybridMultilevel"/>
    <w:tmpl w:val="973EAAE6"/>
    <w:lvl w:ilvl="0" w:tplc="5CC41E0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5CC41E0C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3"/>
  </w:num>
  <w:num w:numId="5">
    <w:abstractNumId w:val="3"/>
  </w:num>
  <w:num w:numId="6">
    <w:abstractNumId w:val="2"/>
  </w:num>
  <w:num w:numId="7">
    <w:abstractNumId w:val="10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6"/>
  </w:num>
  <w:num w:numId="14">
    <w:abstractNumId w:val="1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DA"/>
    <w:rsid w:val="00022C53"/>
    <w:rsid w:val="00037401"/>
    <w:rsid w:val="00045227"/>
    <w:rsid w:val="00070062"/>
    <w:rsid w:val="0007491B"/>
    <w:rsid w:val="000F5EF0"/>
    <w:rsid w:val="001027CA"/>
    <w:rsid w:val="00105AFB"/>
    <w:rsid w:val="00106F5B"/>
    <w:rsid w:val="0011518F"/>
    <w:rsid w:val="00116C86"/>
    <w:rsid w:val="001553D2"/>
    <w:rsid w:val="00192E17"/>
    <w:rsid w:val="001970DA"/>
    <w:rsid w:val="001E5A92"/>
    <w:rsid w:val="002504B6"/>
    <w:rsid w:val="00296710"/>
    <w:rsid w:val="002B29F8"/>
    <w:rsid w:val="00375AE7"/>
    <w:rsid w:val="00375B91"/>
    <w:rsid w:val="003902DF"/>
    <w:rsid w:val="00457548"/>
    <w:rsid w:val="00493454"/>
    <w:rsid w:val="004D355A"/>
    <w:rsid w:val="004E366E"/>
    <w:rsid w:val="00532499"/>
    <w:rsid w:val="00534F85"/>
    <w:rsid w:val="005F12B1"/>
    <w:rsid w:val="00653E8B"/>
    <w:rsid w:val="006E264E"/>
    <w:rsid w:val="00700ECB"/>
    <w:rsid w:val="00717AC3"/>
    <w:rsid w:val="00734BF9"/>
    <w:rsid w:val="007372A7"/>
    <w:rsid w:val="007C3502"/>
    <w:rsid w:val="007D0495"/>
    <w:rsid w:val="00807D05"/>
    <w:rsid w:val="00856A45"/>
    <w:rsid w:val="00913171"/>
    <w:rsid w:val="00952155"/>
    <w:rsid w:val="00984C4F"/>
    <w:rsid w:val="009A0136"/>
    <w:rsid w:val="009F3398"/>
    <w:rsid w:val="00A06F1D"/>
    <w:rsid w:val="00A559F5"/>
    <w:rsid w:val="00A5629E"/>
    <w:rsid w:val="00A57640"/>
    <w:rsid w:val="00B4545A"/>
    <w:rsid w:val="00B71849"/>
    <w:rsid w:val="00B71D4A"/>
    <w:rsid w:val="00B7484E"/>
    <w:rsid w:val="00BF15D2"/>
    <w:rsid w:val="00C249AA"/>
    <w:rsid w:val="00C276E4"/>
    <w:rsid w:val="00C33530"/>
    <w:rsid w:val="00C40D2B"/>
    <w:rsid w:val="00C52B24"/>
    <w:rsid w:val="00C70A95"/>
    <w:rsid w:val="00C73BE5"/>
    <w:rsid w:val="00CC6350"/>
    <w:rsid w:val="00CE76DD"/>
    <w:rsid w:val="00D21BFD"/>
    <w:rsid w:val="00D36281"/>
    <w:rsid w:val="00D365B5"/>
    <w:rsid w:val="00D506E3"/>
    <w:rsid w:val="00D55D1A"/>
    <w:rsid w:val="00D77C03"/>
    <w:rsid w:val="00DD2BED"/>
    <w:rsid w:val="00E23BFD"/>
    <w:rsid w:val="00E62FE5"/>
    <w:rsid w:val="00E758FE"/>
    <w:rsid w:val="00EC4AEA"/>
    <w:rsid w:val="00F33E76"/>
    <w:rsid w:val="00F41BE1"/>
    <w:rsid w:val="00F9045F"/>
    <w:rsid w:val="00F9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D5355E"/>
  <w15:docId w15:val="{D3700C6A-11FB-4A73-AC91-2974DB13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0E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374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52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2155"/>
  </w:style>
  <w:style w:type="character" w:customStyle="1" w:styleId="ra">
    <w:name w:val="ra"/>
    <w:basedOn w:val="Predvolenpsmoodseku"/>
    <w:rsid w:val="00952155"/>
  </w:style>
  <w:style w:type="paragraph" w:styleId="Odsekzoznamu">
    <w:name w:val="List Paragraph"/>
    <w:basedOn w:val="Normlny"/>
    <w:uiPriority w:val="34"/>
    <w:qFormat/>
    <w:rsid w:val="00106F5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9671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29671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73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72A7"/>
  </w:style>
  <w:style w:type="character" w:styleId="Hypertextovprepojenie">
    <w:name w:val="Hyperlink"/>
    <w:rsid w:val="00105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37782-0550-421D-A13A-780A8AA0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Turčan</dc:creator>
  <cp:lastModifiedBy>Martin Suchu</cp:lastModifiedBy>
  <cp:revision>30</cp:revision>
  <dcterms:created xsi:type="dcterms:W3CDTF">2019-10-21T12:00:00Z</dcterms:created>
  <dcterms:modified xsi:type="dcterms:W3CDTF">2020-08-17T12:32:00Z</dcterms:modified>
</cp:coreProperties>
</file>